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F9EDF" w14:textId="48D00C5A" w:rsidR="00B80CB9" w:rsidRPr="00B80CB9" w:rsidRDefault="00B80CB9" w:rsidP="00600400">
      <w:pPr>
        <w:jc w:val="center"/>
        <w:rPr>
          <w:bCs/>
          <w:sz w:val="24"/>
          <w:szCs w:val="24"/>
        </w:rPr>
      </w:pPr>
      <w:r w:rsidRPr="00B80CB9">
        <w:rPr>
          <w:bCs/>
          <w:sz w:val="24"/>
          <w:szCs w:val="24"/>
        </w:rPr>
        <w:t>46.</w:t>
      </w:r>
    </w:p>
    <w:p w14:paraId="65861F15" w14:textId="2CA9FA5A" w:rsidR="00600400" w:rsidRPr="0022794B" w:rsidRDefault="006D5DA3" w:rsidP="00600400">
      <w:pPr>
        <w:jc w:val="center"/>
        <w:rPr>
          <w:b/>
          <w:sz w:val="24"/>
          <w:szCs w:val="24"/>
          <w:u w:val="single"/>
        </w:rPr>
      </w:pPr>
      <w:r w:rsidRPr="0022794B">
        <w:rPr>
          <w:b/>
          <w:sz w:val="24"/>
          <w:szCs w:val="24"/>
          <w:u w:val="single"/>
        </w:rPr>
        <w:t>Minutes of the CGLMC Ltd Finance Committee</w:t>
      </w:r>
      <w:r w:rsidR="00600400" w:rsidRPr="0022794B">
        <w:rPr>
          <w:b/>
          <w:sz w:val="24"/>
          <w:szCs w:val="24"/>
          <w:u w:val="single"/>
        </w:rPr>
        <w:t xml:space="preserve"> Meeting held in the </w:t>
      </w:r>
      <w:r w:rsidR="009D0A38">
        <w:rPr>
          <w:b/>
          <w:sz w:val="24"/>
          <w:szCs w:val="24"/>
          <w:u w:val="single"/>
        </w:rPr>
        <w:t>Board</w:t>
      </w:r>
      <w:r w:rsidR="002C5886">
        <w:rPr>
          <w:b/>
          <w:sz w:val="24"/>
          <w:szCs w:val="24"/>
          <w:u w:val="single"/>
        </w:rPr>
        <w:t>r</w:t>
      </w:r>
      <w:r w:rsidR="0094700D">
        <w:rPr>
          <w:b/>
          <w:sz w:val="24"/>
          <w:szCs w:val="24"/>
          <w:u w:val="single"/>
        </w:rPr>
        <w:t>oom</w:t>
      </w:r>
      <w:r w:rsidR="00083BAB">
        <w:rPr>
          <w:b/>
          <w:sz w:val="24"/>
          <w:szCs w:val="24"/>
          <w:u w:val="single"/>
        </w:rPr>
        <w:t>, Links House</w:t>
      </w:r>
      <w:r w:rsidR="006A4B36" w:rsidRPr="0022794B">
        <w:rPr>
          <w:b/>
          <w:sz w:val="24"/>
          <w:szCs w:val="24"/>
          <w:u w:val="single"/>
        </w:rPr>
        <w:t xml:space="preserve"> on</w:t>
      </w:r>
      <w:r w:rsidR="002A6F3C" w:rsidRPr="0022794B">
        <w:rPr>
          <w:b/>
          <w:sz w:val="24"/>
          <w:szCs w:val="24"/>
          <w:u w:val="single"/>
        </w:rPr>
        <w:t xml:space="preserve"> </w:t>
      </w:r>
      <w:r w:rsidR="00F92FFD" w:rsidRPr="0022794B">
        <w:rPr>
          <w:b/>
          <w:sz w:val="24"/>
          <w:szCs w:val="24"/>
          <w:u w:val="single"/>
        </w:rPr>
        <w:t xml:space="preserve">Monday </w:t>
      </w:r>
      <w:r w:rsidR="00A50227">
        <w:rPr>
          <w:b/>
          <w:sz w:val="24"/>
          <w:szCs w:val="24"/>
          <w:u w:val="single"/>
        </w:rPr>
        <w:t>16</w:t>
      </w:r>
      <w:r w:rsidR="00A50227" w:rsidRPr="00A50227">
        <w:rPr>
          <w:b/>
          <w:sz w:val="24"/>
          <w:szCs w:val="24"/>
          <w:u w:val="single"/>
          <w:vertAlign w:val="superscript"/>
        </w:rPr>
        <w:t>th</w:t>
      </w:r>
      <w:r w:rsidR="00A50227">
        <w:rPr>
          <w:b/>
          <w:sz w:val="24"/>
          <w:szCs w:val="24"/>
          <w:u w:val="single"/>
        </w:rPr>
        <w:t xml:space="preserve"> November </w:t>
      </w:r>
      <w:r w:rsidR="0019357A">
        <w:rPr>
          <w:b/>
          <w:sz w:val="24"/>
          <w:szCs w:val="24"/>
          <w:u w:val="single"/>
        </w:rPr>
        <w:t>2020</w:t>
      </w:r>
    </w:p>
    <w:p w14:paraId="65634FBA" w14:textId="77777777" w:rsidR="00827084" w:rsidRPr="0022794B" w:rsidRDefault="00827084" w:rsidP="00670397">
      <w:pPr>
        <w:spacing w:after="0" w:line="240" w:lineRule="auto"/>
        <w:jc w:val="center"/>
        <w:rPr>
          <w:b/>
          <w:sz w:val="24"/>
          <w:szCs w:val="24"/>
          <w:u w:val="single"/>
        </w:rPr>
      </w:pPr>
    </w:p>
    <w:p w14:paraId="10D24991" w14:textId="36D65AB4" w:rsidR="00670397" w:rsidRDefault="00600400" w:rsidP="00670397">
      <w:pPr>
        <w:spacing w:after="0" w:line="240" w:lineRule="auto"/>
        <w:rPr>
          <w:sz w:val="24"/>
          <w:szCs w:val="24"/>
        </w:rPr>
      </w:pPr>
      <w:r w:rsidRPr="0022794B">
        <w:rPr>
          <w:b/>
          <w:sz w:val="24"/>
          <w:szCs w:val="24"/>
          <w:u w:val="single"/>
        </w:rPr>
        <w:t>Present</w:t>
      </w:r>
      <w:r w:rsidRPr="0022794B">
        <w:rPr>
          <w:b/>
          <w:sz w:val="24"/>
          <w:szCs w:val="24"/>
        </w:rPr>
        <w:t xml:space="preserve">: </w:t>
      </w:r>
      <w:r w:rsidR="006D5DA3" w:rsidRPr="0022794B">
        <w:rPr>
          <w:sz w:val="24"/>
          <w:szCs w:val="24"/>
        </w:rPr>
        <w:t>G Murray (Finance Convenor</w:t>
      </w:r>
      <w:r w:rsidRPr="0022794B">
        <w:rPr>
          <w:sz w:val="24"/>
          <w:szCs w:val="24"/>
        </w:rPr>
        <w:t>)</w:t>
      </w:r>
      <w:r w:rsidR="00832549">
        <w:rPr>
          <w:sz w:val="24"/>
          <w:szCs w:val="24"/>
        </w:rPr>
        <w:t>,</w:t>
      </w:r>
      <w:r w:rsidR="00CE0A3B">
        <w:rPr>
          <w:sz w:val="24"/>
          <w:szCs w:val="24"/>
        </w:rPr>
        <w:t xml:space="preserve"> P Sawers (Chair</w:t>
      </w:r>
      <w:r w:rsidR="000858C3">
        <w:rPr>
          <w:sz w:val="24"/>
          <w:szCs w:val="24"/>
        </w:rPr>
        <w:t>person</w:t>
      </w:r>
      <w:r w:rsidR="00CE0A3B">
        <w:rPr>
          <w:sz w:val="24"/>
          <w:szCs w:val="24"/>
        </w:rPr>
        <w:t>),</w:t>
      </w:r>
      <w:r w:rsidR="00F35E4E">
        <w:rPr>
          <w:sz w:val="24"/>
          <w:szCs w:val="24"/>
        </w:rPr>
        <w:t xml:space="preserve"> C Yule,</w:t>
      </w:r>
      <w:r w:rsidR="00832549">
        <w:rPr>
          <w:sz w:val="24"/>
          <w:szCs w:val="24"/>
        </w:rPr>
        <w:t xml:space="preserve"> </w:t>
      </w:r>
      <w:r w:rsidR="00D17967">
        <w:rPr>
          <w:sz w:val="24"/>
          <w:szCs w:val="24"/>
        </w:rPr>
        <w:t>J McLeish</w:t>
      </w:r>
      <w:r w:rsidR="0019357A">
        <w:rPr>
          <w:sz w:val="24"/>
          <w:szCs w:val="24"/>
        </w:rPr>
        <w:t xml:space="preserve">, D Cheape, </w:t>
      </w:r>
      <w:r w:rsidR="00CD701F">
        <w:rPr>
          <w:sz w:val="24"/>
          <w:szCs w:val="24"/>
        </w:rPr>
        <w:t>K Fraser, A McColgan</w:t>
      </w:r>
    </w:p>
    <w:p w14:paraId="1EEBA7F2" w14:textId="77777777" w:rsidR="00670397" w:rsidRDefault="00670397" w:rsidP="00670397">
      <w:pPr>
        <w:spacing w:after="0" w:line="240" w:lineRule="auto"/>
        <w:rPr>
          <w:sz w:val="24"/>
          <w:szCs w:val="24"/>
        </w:rPr>
      </w:pPr>
    </w:p>
    <w:p w14:paraId="3650C2FB" w14:textId="1F2FF3D6" w:rsidR="00C83715" w:rsidRDefault="0022794B" w:rsidP="00670397">
      <w:pPr>
        <w:spacing w:after="0" w:line="240" w:lineRule="auto"/>
        <w:rPr>
          <w:sz w:val="24"/>
          <w:szCs w:val="24"/>
        </w:rPr>
      </w:pPr>
      <w:r w:rsidRPr="0022794B">
        <w:rPr>
          <w:b/>
          <w:sz w:val="24"/>
          <w:szCs w:val="24"/>
          <w:u w:val="single"/>
        </w:rPr>
        <w:t>Attendees</w:t>
      </w:r>
      <w:r w:rsidRPr="0022794B">
        <w:rPr>
          <w:b/>
          <w:sz w:val="24"/>
          <w:szCs w:val="24"/>
        </w:rPr>
        <w:t>:</w:t>
      </w:r>
      <w:r w:rsidR="00986930" w:rsidRPr="0022794B">
        <w:rPr>
          <w:sz w:val="24"/>
          <w:szCs w:val="24"/>
        </w:rPr>
        <w:t xml:space="preserve"> </w:t>
      </w:r>
      <w:r w:rsidRPr="0022794B">
        <w:rPr>
          <w:sz w:val="24"/>
          <w:szCs w:val="24"/>
        </w:rPr>
        <w:t xml:space="preserve"> M Wells (Chief Executive), </w:t>
      </w:r>
      <w:r w:rsidR="00083BAB">
        <w:rPr>
          <w:sz w:val="24"/>
          <w:szCs w:val="24"/>
        </w:rPr>
        <w:t>A Simpson (</w:t>
      </w:r>
      <w:r w:rsidR="00546AAD">
        <w:rPr>
          <w:sz w:val="24"/>
          <w:szCs w:val="24"/>
        </w:rPr>
        <w:t>Deputy Chief Executive</w:t>
      </w:r>
      <w:r w:rsidR="00083BAB" w:rsidRPr="009C6049">
        <w:rPr>
          <w:sz w:val="24"/>
          <w:szCs w:val="24"/>
        </w:rPr>
        <w:t>)</w:t>
      </w:r>
    </w:p>
    <w:p w14:paraId="37823870" w14:textId="77777777" w:rsidR="0071336F" w:rsidRPr="0022794B" w:rsidRDefault="0071336F" w:rsidP="00670397">
      <w:pPr>
        <w:spacing w:after="0" w:line="240" w:lineRule="auto"/>
        <w:rPr>
          <w:sz w:val="24"/>
          <w:szCs w:val="24"/>
        </w:rPr>
      </w:pPr>
    </w:p>
    <w:p w14:paraId="5930F99D" w14:textId="154F4663" w:rsidR="0071336F" w:rsidRDefault="00600400" w:rsidP="00670397">
      <w:pPr>
        <w:rPr>
          <w:sz w:val="24"/>
          <w:szCs w:val="24"/>
        </w:rPr>
      </w:pPr>
      <w:r w:rsidRPr="0022794B">
        <w:rPr>
          <w:sz w:val="24"/>
          <w:szCs w:val="24"/>
        </w:rPr>
        <w:t xml:space="preserve">Meeting </w:t>
      </w:r>
      <w:r w:rsidR="00827084" w:rsidRPr="0022794B">
        <w:rPr>
          <w:sz w:val="24"/>
          <w:szCs w:val="24"/>
        </w:rPr>
        <w:t>began</w:t>
      </w:r>
      <w:r w:rsidR="006A62AB" w:rsidRPr="0022794B">
        <w:rPr>
          <w:sz w:val="24"/>
          <w:szCs w:val="24"/>
        </w:rPr>
        <w:t xml:space="preserve"> at </w:t>
      </w:r>
      <w:r w:rsidR="0094700D">
        <w:rPr>
          <w:sz w:val="24"/>
          <w:szCs w:val="24"/>
        </w:rPr>
        <w:t>1730</w:t>
      </w:r>
      <w:r w:rsidRPr="0022794B">
        <w:rPr>
          <w:sz w:val="24"/>
          <w:szCs w:val="24"/>
        </w:rPr>
        <w:t xml:space="preserve"> hours.</w:t>
      </w:r>
    </w:p>
    <w:p w14:paraId="13E13ED6" w14:textId="77777777" w:rsidR="00F00FF3" w:rsidRDefault="00F00FF3" w:rsidP="0019357A">
      <w:pPr>
        <w:spacing w:after="0" w:line="240" w:lineRule="auto"/>
        <w:rPr>
          <w:b/>
          <w:sz w:val="24"/>
          <w:szCs w:val="24"/>
          <w:u w:val="single"/>
        </w:rPr>
      </w:pPr>
    </w:p>
    <w:p w14:paraId="297BDD46" w14:textId="4B30BC74" w:rsidR="0019357A" w:rsidRPr="0019357A" w:rsidRDefault="0019357A" w:rsidP="0019357A">
      <w:pPr>
        <w:pStyle w:val="ListParagraph"/>
        <w:numPr>
          <w:ilvl w:val="0"/>
          <w:numId w:val="27"/>
        </w:numPr>
        <w:spacing w:after="0" w:line="240" w:lineRule="auto"/>
        <w:ind w:left="284"/>
        <w:rPr>
          <w:b/>
          <w:sz w:val="24"/>
          <w:szCs w:val="24"/>
          <w:u w:val="single"/>
        </w:rPr>
      </w:pPr>
      <w:r w:rsidRPr="0019357A">
        <w:rPr>
          <w:b/>
          <w:sz w:val="24"/>
          <w:szCs w:val="24"/>
          <w:u w:val="single"/>
        </w:rPr>
        <w:t>Apologies</w:t>
      </w:r>
    </w:p>
    <w:p w14:paraId="08613AB8" w14:textId="77777777" w:rsidR="0019357A" w:rsidRPr="0019357A" w:rsidRDefault="0019357A" w:rsidP="0019357A">
      <w:pPr>
        <w:pStyle w:val="ListParagraph"/>
        <w:spacing w:after="0" w:line="240" w:lineRule="auto"/>
        <w:ind w:left="-142"/>
        <w:rPr>
          <w:b/>
          <w:sz w:val="24"/>
          <w:szCs w:val="24"/>
        </w:rPr>
      </w:pPr>
    </w:p>
    <w:p w14:paraId="69BF2807" w14:textId="1173C3D0" w:rsidR="0071336F" w:rsidRDefault="00A50227" w:rsidP="00670397">
      <w:pPr>
        <w:spacing w:after="0" w:line="240" w:lineRule="auto"/>
        <w:rPr>
          <w:sz w:val="24"/>
          <w:szCs w:val="24"/>
        </w:rPr>
      </w:pPr>
      <w:r>
        <w:rPr>
          <w:sz w:val="24"/>
          <w:szCs w:val="24"/>
        </w:rPr>
        <w:t>M Armstrong</w:t>
      </w:r>
    </w:p>
    <w:p w14:paraId="0DC298DE" w14:textId="77777777" w:rsidR="002C5886" w:rsidRDefault="002C5886" w:rsidP="00670397">
      <w:pPr>
        <w:spacing w:after="0" w:line="240" w:lineRule="auto"/>
        <w:rPr>
          <w:sz w:val="24"/>
          <w:szCs w:val="24"/>
        </w:rPr>
      </w:pPr>
    </w:p>
    <w:p w14:paraId="55D66E0F" w14:textId="77777777" w:rsidR="0071336F" w:rsidRDefault="0071336F" w:rsidP="00670397">
      <w:pPr>
        <w:spacing w:after="0" w:line="240" w:lineRule="auto"/>
        <w:rPr>
          <w:b/>
          <w:sz w:val="24"/>
          <w:szCs w:val="24"/>
        </w:rPr>
      </w:pPr>
    </w:p>
    <w:p w14:paraId="72786A08" w14:textId="3271D778" w:rsidR="00083BAB" w:rsidRPr="0019357A" w:rsidRDefault="00083BAB" w:rsidP="0019357A">
      <w:pPr>
        <w:pStyle w:val="ListParagraph"/>
        <w:numPr>
          <w:ilvl w:val="0"/>
          <w:numId w:val="27"/>
        </w:numPr>
        <w:spacing w:after="0" w:line="240" w:lineRule="auto"/>
        <w:ind w:left="284"/>
        <w:rPr>
          <w:b/>
          <w:sz w:val="24"/>
          <w:szCs w:val="24"/>
          <w:u w:val="single"/>
        </w:rPr>
      </w:pPr>
      <w:r w:rsidRPr="0019357A">
        <w:rPr>
          <w:b/>
          <w:sz w:val="24"/>
          <w:szCs w:val="24"/>
          <w:u w:val="single"/>
        </w:rPr>
        <w:t>Declaration</w:t>
      </w:r>
      <w:r w:rsidR="002C5886" w:rsidRPr="0019357A">
        <w:rPr>
          <w:b/>
          <w:sz w:val="24"/>
          <w:szCs w:val="24"/>
          <w:u w:val="single"/>
        </w:rPr>
        <w:t>s</w:t>
      </w:r>
      <w:r w:rsidRPr="0019357A">
        <w:rPr>
          <w:b/>
          <w:sz w:val="24"/>
          <w:szCs w:val="24"/>
          <w:u w:val="single"/>
        </w:rPr>
        <w:t xml:space="preserve"> of Interest</w:t>
      </w:r>
    </w:p>
    <w:p w14:paraId="54D768CA" w14:textId="0DAA0E8B" w:rsidR="00670397" w:rsidRDefault="00670397" w:rsidP="00670397">
      <w:pPr>
        <w:spacing w:after="0" w:line="240" w:lineRule="auto"/>
        <w:rPr>
          <w:sz w:val="24"/>
          <w:szCs w:val="24"/>
        </w:rPr>
      </w:pPr>
    </w:p>
    <w:p w14:paraId="4FFCAE01" w14:textId="7425DFD4" w:rsidR="0006651C" w:rsidRDefault="00CD701F" w:rsidP="00670397">
      <w:pPr>
        <w:spacing w:after="0" w:line="240" w:lineRule="auto"/>
        <w:rPr>
          <w:sz w:val="24"/>
          <w:szCs w:val="24"/>
        </w:rPr>
      </w:pPr>
      <w:r>
        <w:rPr>
          <w:sz w:val="24"/>
          <w:szCs w:val="24"/>
        </w:rPr>
        <w:t>None</w:t>
      </w:r>
      <w:r w:rsidR="00FB00BB">
        <w:rPr>
          <w:sz w:val="24"/>
          <w:szCs w:val="24"/>
        </w:rPr>
        <w:t>.</w:t>
      </w:r>
      <w:r w:rsidR="0006651C">
        <w:rPr>
          <w:sz w:val="24"/>
          <w:szCs w:val="24"/>
        </w:rPr>
        <w:t xml:space="preserve"> </w:t>
      </w:r>
    </w:p>
    <w:p w14:paraId="5A62CCEA" w14:textId="43344FA4" w:rsidR="0019357A" w:rsidRDefault="0019357A" w:rsidP="00670397">
      <w:pPr>
        <w:spacing w:after="0" w:line="240" w:lineRule="auto"/>
        <w:rPr>
          <w:sz w:val="24"/>
          <w:szCs w:val="24"/>
        </w:rPr>
      </w:pPr>
    </w:p>
    <w:p w14:paraId="48E00D63" w14:textId="77777777" w:rsidR="00F00FF3" w:rsidRDefault="00F00FF3" w:rsidP="00670397">
      <w:pPr>
        <w:spacing w:after="0" w:line="240" w:lineRule="auto"/>
        <w:rPr>
          <w:sz w:val="24"/>
          <w:szCs w:val="24"/>
        </w:rPr>
      </w:pPr>
    </w:p>
    <w:p w14:paraId="5F7FF052" w14:textId="1DB74440" w:rsidR="00986930" w:rsidRPr="0019357A" w:rsidRDefault="00A50227" w:rsidP="0019357A">
      <w:pPr>
        <w:pStyle w:val="ListParagraph"/>
        <w:numPr>
          <w:ilvl w:val="0"/>
          <w:numId w:val="27"/>
        </w:numPr>
        <w:spacing w:after="0" w:line="240" w:lineRule="auto"/>
        <w:ind w:left="284"/>
        <w:rPr>
          <w:b/>
          <w:sz w:val="24"/>
          <w:szCs w:val="24"/>
          <w:u w:val="single"/>
        </w:rPr>
      </w:pPr>
      <w:r>
        <w:rPr>
          <w:b/>
          <w:sz w:val="24"/>
          <w:szCs w:val="24"/>
          <w:u w:val="single"/>
        </w:rPr>
        <w:t xml:space="preserve">FD </w:t>
      </w:r>
      <w:r w:rsidR="001A2E72" w:rsidRPr="0019357A">
        <w:rPr>
          <w:b/>
          <w:sz w:val="24"/>
          <w:szCs w:val="24"/>
          <w:u w:val="single"/>
        </w:rPr>
        <w:t>Executive Report</w:t>
      </w:r>
      <w:r w:rsidR="009650C3" w:rsidRPr="0019357A">
        <w:rPr>
          <w:b/>
          <w:sz w:val="24"/>
          <w:szCs w:val="24"/>
          <w:u w:val="single"/>
        </w:rPr>
        <w:t xml:space="preserve"> </w:t>
      </w:r>
    </w:p>
    <w:p w14:paraId="02B0600E" w14:textId="4ABBA922" w:rsidR="00A50227" w:rsidRDefault="00A50227" w:rsidP="00A50227">
      <w:pPr>
        <w:spacing w:after="0" w:line="240" w:lineRule="auto"/>
        <w:rPr>
          <w:b/>
          <w:sz w:val="24"/>
          <w:szCs w:val="24"/>
          <w:u w:val="single"/>
        </w:rPr>
      </w:pPr>
    </w:p>
    <w:p w14:paraId="053CE9F0" w14:textId="2E250D23" w:rsidR="00E65C62" w:rsidRDefault="00E65C62" w:rsidP="00E65C62">
      <w:pPr>
        <w:jc w:val="both"/>
      </w:pPr>
      <w:r>
        <w:t xml:space="preserve">The Deputy Chief Executive summarised the 7 months to October 2020, commenting that they had been, without question, the most challenging of environments for all business in the Hospitality and Leisure sector, with more than double the amount of businesses reported to have closed for the final time during this period. CGLMC’s careful and methodical approach to COVID-19 has resulted thus far, in a sustained approach to risk mitigate from its rescheduling of golfers, business right sizing, continual adaptation of commercials and its protection and support to its staff, season ticket holders and its visitors.  </w:t>
      </w:r>
    </w:p>
    <w:p w14:paraId="0CE75B81" w14:textId="77777777" w:rsidR="00E65C62" w:rsidRDefault="00E65C62" w:rsidP="00E65C62">
      <w:pPr>
        <w:jc w:val="both"/>
        <w:rPr>
          <w:b/>
          <w:bCs/>
        </w:rPr>
      </w:pPr>
      <w:r w:rsidRPr="00533EE0">
        <w:rPr>
          <w:b/>
          <w:bCs/>
        </w:rPr>
        <w:t>Results to October 2020</w:t>
      </w:r>
    </w:p>
    <w:p w14:paraId="22AE2A00" w14:textId="491147D3" w:rsidR="00E65C62" w:rsidRDefault="00E65C62" w:rsidP="00E65C62">
      <w:pPr>
        <w:jc w:val="both"/>
      </w:pPr>
      <w:r>
        <w:t>The Deputy Chief Executive continued to update the sub-committee on results to October 2020, caveating that comparison was limited given the unprecedented circumstances</w:t>
      </w:r>
      <w:r w:rsidR="00E3797A">
        <w:t>,</w:t>
      </w:r>
      <w:r>
        <w:t xml:space="preserve"> comfort could be taken in the success of the strategic plan the organisation had conceived and followed, underpinned</w:t>
      </w:r>
      <w:r w:rsidR="00B60895">
        <w:t xml:space="preserve"> by</w:t>
      </w:r>
      <w:r>
        <w:t xml:space="preserve"> the organisations understanding and management of the situation.</w:t>
      </w:r>
    </w:p>
    <w:p w14:paraId="0E8DF614" w14:textId="60FE08B4" w:rsidR="00E65C62" w:rsidRDefault="00B60895" w:rsidP="00E65C62">
      <w:pPr>
        <w:jc w:val="both"/>
      </w:pPr>
      <w:r>
        <w:t>He confirmed that the</w:t>
      </w:r>
      <w:r w:rsidR="00E65C62">
        <w:t xml:space="preserve"> revised revenue budget created for COVID to October was £1.3m with actual revenue coming in at £1.4m. The main drivers were increased footfall in the Rookery due to the safe environment created by the team and a successful marketing campaign (£28k), Merchandise sales were up £20k, thanks to the golf ball strategy and the increase visiting golfers and visitor golfing revenues up £50k</w:t>
      </w:r>
      <w:r>
        <w:t xml:space="preserve"> on  forecast</w:t>
      </w:r>
      <w:r w:rsidR="00E65C62">
        <w:t>.</w:t>
      </w:r>
    </w:p>
    <w:p w14:paraId="3C6A2983" w14:textId="77777777" w:rsidR="00B60895" w:rsidRPr="00407E67" w:rsidRDefault="00B60895" w:rsidP="00B60895">
      <w:pPr>
        <w:jc w:val="both"/>
        <w:rPr>
          <w:b/>
          <w:bCs/>
        </w:rPr>
      </w:pPr>
      <w:r>
        <w:rPr>
          <w:b/>
          <w:bCs/>
        </w:rPr>
        <w:t>Forecasted r</w:t>
      </w:r>
      <w:r w:rsidRPr="00407E67">
        <w:rPr>
          <w:b/>
          <w:bCs/>
        </w:rPr>
        <w:t>esults to March 2021</w:t>
      </w:r>
    </w:p>
    <w:p w14:paraId="4FC75171" w14:textId="36FD4391" w:rsidR="00B60895" w:rsidRDefault="00B60895" w:rsidP="00B60895">
      <w:pPr>
        <w:jc w:val="both"/>
      </w:pPr>
      <w:r>
        <w:t xml:space="preserve">Revenues will remain favourable to the revised budget through to March 2021 (+£20k) </w:t>
      </w:r>
    </w:p>
    <w:p w14:paraId="12DA5865" w14:textId="6EE8E5C4" w:rsidR="00B80CB9" w:rsidRDefault="00B80CB9" w:rsidP="00B80CB9">
      <w:pPr>
        <w:jc w:val="center"/>
      </w:pPr>
      <w:r>
        <w:lastRenderedPageBreak/>
        <w:t>47.</w:t>
      </w:r>
    </w:p>
    <w:p w14:paraId="3CB45C9D" w14:textId="7076A665" w:rsidR="00B60895" w:rsidRDefault="00B60895" w:rsidP="00B60895">
      <w:pPr>
        <w:jc w:val="both"/>
      </w:pPr>
      <w:r>
        <w:t>Overheads also remain favourable to the revised budget (103k).</w:t>
      </w:r>
    </w:p>
    <w:p w14:paraId="30CF85DF" w14:textId="503C0C1B" w:rsidR="00B60895" w:rsidRDefault="00B60895" w:rsidP="00B60895">
      <w:pPr>
        <w:jc w:val="both"/>
      </w:pPr>
      <w:r>
        <w:t xml:space="preserve">Furlough in all its iterations has provided financial support to the business over the Summer and will be furthered with utilisation of the revised government furlough scheme through to March 2021. </w:t>
      </w:r>
    </w:p>
    <w:p w14:paraId="4381A3D0" w14:textId="7911D5BD" w:rsidR="00D67733" w:rsidRDefault="00D67733" w:rsidP="00B60895">
      <w:pPr>
        <w:jc w:val="both"/>
      </w:pPr>
      <w:r>
        <w:t>There w</w:t>
      </w:r>
      <w:r w:rsidR="00114E5E">
        <w:t>ere</w:t>
      </w:r>
      <w:r>
        <w:t xml:space="preserve"> several questions asked by trustees, including</w:t>
      </w:r>
    </w:p>
    <w:p w14:paraId="79CF48CD" w14:textId="2BDCE777" w:rsidR="00114E5E" w:rsidRDefault="00D67733" w:rsidP="00E3797A">
      <w:pPr>
        <w:pStyle w:val="ListParagraph"/>
        <w:numPr>
          <w:ilvl w:val="0"/>
          <w:numId w:val="39"/>
        </w:numPr>
        <w:jc w:val="both"/>
      </w:pPr>
      <w:r w:rsidRPr="00D67733">
        <w:t xml:space="preserve">D Cheape </w:t>
      </w:r>
      <w:r>
        <w:t>asked for clarification on the expected gain on sale of assets as part of the green’s equipment sale. The Deputy Chief Executive c</w:t>
      </w:r>
      <w:r w:rsidR="00E3797A">
        <w:t xml:space="preserve">larified the </w:t>
      </w:r>
      <w:r w:rsidR="00C533BD">
        <w:t>company’s</w:t>
      </w:r>
      <w:r w:rsidR="00E3797A">
        <w:t xml:space="preserve"> depreciation policy and that the change did not affect the cash position of the transaction </w:t>
      </w:r>
      <w:r w:rsidR="00114E5E">
        <w:t>D Cheape also asked for clarification</w:t>
      </w:r>
      <w:r w:rsidR="00E3797A">
        <w:t xml:space="preserve"> on </w:t>
      </w:r>
      <w:r w:rsidR="00114E5E">
        <w:t>furloughing</w:t>
      </w:r>
      <w:r w:rsidR="00E3797A">
        <w:t xml:space="preserve"> </w:t>
      </w:r>
      <w:r w:rsidR="00114E5E">
        <w:t>and that Seagreen monies were included in the forecasted results. Both of which were confirmed</w:t>
      </w:r>
    </w:p>
    <w:p w14:paraId="773EAE9B" w14:textId="78CCE133" w:rsidR="00114E5E" w:rsidRDefault="00114E5E" w:rsidP="00D67733">
      <w:pPr>
        <w:pStyle w:val="ListParagraph"/>
        <w:numPr>
          <w:ilvl w:val="0"/>
          <w:numId w:val="39"/>
        </w:numPr>
        <w:jc w:val="both"/>
      </w:pPr>
      <w:r>
        <w:t xml:space="preserve">D Cheape asked if consideration had been given to pursuing the government CIBLS loan facility </w:t>
      </w:r>
      <w:r w:rsidR="00E3797A">
        <w:t>to pay off the RBS facility</w:t>
      </w:r>
      <w:r>
        <w:t xml:space="preserve">, but it was confirmed that RBS terms were </w:t>
      </w:r>
      <w:r w:rsidR="00E3797A">
        <w:t>more favourable</w:t>
      </w:r>
    </w:p>
    <w:p w14:paraId="6574A089" w14:textId="66E85E5B" w:rsidR="00454844" w:rsidRDefault="00454844" w:rsidP="00D67733">
      <w:pPr>
        <w:pStyle w:val="ListParagraph"/>
        <w:numPr>
          <w:ilvl w:val="0"/>
          <w:numId w:val="39"/>
        </w:numPr>
        <w:jc w:val="both"/>
      </w:pPr>
      <w:r>
        <w:t xml:space="preserve">D Cheape enquired regarding the workforce planning measures which was reported as now being concluded. He also enquired regarding scenarios should market conditions fail to improve. The Deputy Chief Executive outlined a variety of additional measures that could be taken, including </w:t>
      </w:r>
      <w:r w:rsidR="00E3797A">
        <w:t xml:space="preserve">headroom </w:t>
      </w:r>
      <w:r>
        <w:t xml:space="preserve">within variable overhead </w:t>
      </w:r>
      <w:r w:rsidR="00E3797A">
        <w:t xml:space="preserve">for 2021 </w:t>
      </w:r>
      <w:r>
        <w:t xml:space="preserve">commitments that could still be flexed if necessary and additional workforce planning measures. </w:t>
      </w:r>
    </w:p>
    <w:p w14:paraId="10F40E6A" w14:textId="0E75660D" w:rsidR="00114E5E" w:rsidRPr="00454844" w:rsidRDefault="00114E5E" w:rsidP="00114E5E">
      <w:pPr>
        <w:pStyle w:val="ListParagraph"/>
        <w:numPr>
          <w:ilvl w:val="0"/>
          <w:numId w:val="39"/>
        </w:numPr>
        <w:jc w:val="both"/>
        <w:rPr>
          <w:b/>
          <w:bCs/>
        </w:rPr>
      </w:pPr>
      <w:r>
        <w:t xml:space="preserve">A McColgan questioned whether The Rookery and Pro-Shop should be subject to deeper cuts in case economic conditions declined further. This was discussed and agreed that </w:t>
      </w:r>
      <w:r w:rsidR="00454844">
        <w:t>enough consolidating of resource and commitment had been made to reflect the current strategic financial model and certainties, rather than unknown’s, aligned to deliver against expectations and bounce back ability</w:t>
      </w:r>
    </w:p>
    <w:p w14:paraId="5BCFA9F9" w14:textId="77777777" w:rsidR="00114E5E" w:rsidRPr="00114E5E" w:rsidRDefault="00114E5E" w:rsidP="00114E5E">
      <w:pPr>
        <w:pStyle w:val="ListParagraph"/>
        <w:jc w:val="both"/>
        <w:rPr>
          <w:b/>
          <w:bCs/>
        </w:rPr>
      </w:pPr>
    </w:p>
    <w:p w14:paraId="6A189AF4" w14:textId="4BDDA447" w:rsidR="00B60895" w:rsidRPr="00114E5E" w:rsidRDefault="00B60895" w:rsidP="00B4378F">
      <w:pPr>
        <w:pStyle w:val="ListParagraph"/>
        <w:numPr>
          <w:ilvl w:val="0"/>
          <w:numId w:val="39"/>
        </w:numPr>
        <w:jc w:val="both"/>
        <w:rPr>
          <w:b/>
          <w:bCs/>
        </w:rPr>
      </w:pPr>
      <w:r w:rsidRPr="00114E5E">
        <w:rPr>
          <w:b/>
          <w:bCs/>
        </w:rPr>
        <w:t>COVID Recovery Plan through to March 2022</w:t>
      </w:r>
    </w:p>
    <w:p w14:paraId="30641A40" w14:textId="09ED08A2" w:rsidR="00B60895" w:rsidRDefault="00B60895" w:rsidP="00B60895">
      <w:pPr>
        <w:jc w:val="both"/>
      </w:pPr>
      <w:r>
        <w:t>The Deputy Chief Executive continued his report by detailing milestones on the recovery plan which has now moved its focus and timeframe out to March 2022, proposing this was as an important indicator and point of reference in terms of where our cash balance needs to be to protect the long-term sustainability and bounce back ability of the organisation.</w:t>
      </w:r>
    </w:p>
    <w:p w14:paraId="5216AB97" w14:textId="4725F42E" w:rsidR="00B60895" w:rsidRDefault="00E204B9" w:rsidP="00E65C62">
      <w:pPr>
        <w:jc w:val="both"/>
      </w:pPr>
      <w:r>
        <w:t>The Deputy Chief Executive confirmed that as a</w:t>
      </w:r>
      <w:r w:rsidR="00B60895">
        <w:t xml:space="preserve"> result</w:t>
      </w:r>
      <w:r>
        <w:t xml:space="preserve"> of the strategic timeframe moving out and continued uncertainty over economic conditions</w:t>
      </w:r>
      <w:r w:rsidR="00B60895">
        <w:t>, CGLMC ha</w:t>
      </w:r>
      <w:r>
        <w:t xml:space="preserve">d now invoked </w:t>
      </w:r>
      <w:r w:rsidR="00D67733">
        <w:t>several</w:t>
      </w:r>
      <w:r>
        <w:t xml:space="preserve"> workforce planning measures across the organisation</w:t>
      </w:r>
      <w:r w:rsidR="00D67733">
        <w:t xml:space="preserve">. Additionally, the organisation has reviewed and made more favourable its Terms and Conditions of sale to better reflect the needs of the customer, encouraging confidence when booking and to promote earlier engagement. </w:t>
      </w:r>
    </w:p>
    <w:p w14:paraId="02587022" w14:textId="77777777" w:rsidR="00B80CB9" w:rsidRDefault="00B80CB9" w:rsidP="00D67733">
      <w:pPr>
        <w:jc w:val="both"/>
        <w:rPr>
          <w:b/>
          <w:bCs/>
        </w:rPr>
      </w:pPr>
    </w:p>
    <w:p w14:paraId="3D7C6134" w14:textId="2C98F0BE" w:rsidR="00D67733" w:rsidRPr="009A4F19" w:rsidRDefault="00D67733" w:rsidP="00D67733">
      <w:pPr>
        <w:jc w:val="both"/>
        <w:rPr>
          <w:b/>
          <w:bCs/>
        </w:rPr>
      </w:pPr>
      <w:r w:rsidRPr="009A4F19">
        <w:rPr>
          <w:b/>
          <w:bCs/>
        </w:rPr>
        <w:t>CBILS Update</w:t>
      </w:r>
    </w:p>
    <w:p w14:paraId="4D95CBDF" w14:textId="46D8A284" w:rsidR="00D67733" w:rsidRPr="00D67733" w:rsidRDefault="00E3797A" w:rsidP="00D67733">
      <w:pPr>
        <w:jc w:val="both"/>
      </w:pPr>
      <w:r>
        <w:t>The Deputy Chief Executive updated the board on this matter</w:t>
      </w:r>
    </w:p>
    <w:p w14:paraId="7F920965" w14:textId="77777777" w:rsidR="0019357A" w:rsidRPr="000B0FA4" w:rsidRDefault="0019357A" w:rsidP="00670397">
      <w:pPr>
        <w:spacing w:after="0" w:line="240" w:lineRule="auto"/>
        <w:rPr>
          <w:sz w:val="24"/>
          <w:szCs w:val="24"/>
        </w:rPr>
      </w:pPr>
    </w:p>
    <w:p w14:paraId="3F17A677" w14:textId="2065DF81" w:rsidR="002B7F39" w:rsidRDefault="00206EFB" w:rsidP="0019357A">
      <w:pPr>
        <w:pStyle w:val="ListParagraph"/>
        <w:numPr>
          <w:ilvl w:val="0"/>
          <w:numId w:val="27"/>
        </w:numPr>
        <w:spacing w:after="0" w:line="240" w:lineRule="auto"/>
        <w:ind w:left="284"/>
        <w:rPr>
          <w:b/>
          <w:sz w:val="24"/>
          <w:szCs w:val="24"/>
          <w:u w:val="single"/>
        </w:rPr>
      </w:pPr>
      <w:r>
        <w:rPr>
          <w:b/>
          <w:sz w:val="24"/>
          <w:szCs w:val="24"/>
          <w:u w:val="single"/>
        </w:rPr>
        <w:t>Market Confidence and Forward Booking</w:t>
      </w:r>
      <w:r w:rsidR="00CD701F">
        <w:rPr>
          <w:b/>
          <w:sz w:val="24"/>
          <w:szCs w:val="24"/>
          <w:u w:val="single"/>
        </w:rPr>
        <w:t xml:space="preserve"> </w:t>
      </w:r>
    </w:p>
    <w:p w14:paraId="06269C49" w14:textId="43FDD420" w:rsidR="00206EFB" w:rsidRDefault="00206EFB" w:rsidP="00AE33E6">
      <w:pPr>
        <w:spacing w:after="0" w:line="240" w:lineRule="auto"/>
        <w:rPr>
          <w:sz w:val="24"/>
          <w:szCs w:val="24"/>
        </w:rPr>
      </w:pPr>
    </w:p>
    <w:p w14:paraId="22852E9B" w14:textId="77777777" w:rsidR="00B80CB9" w:rsidRDefault="00AE33E6" w:rsidP="00AE33E6">
      <w:pPr>
        <w:spacing w:after="0" w:line="240" w:lineRule="auto"/>
        <w:rPr>
          <w:sz w:val="24"/>
          <w:szCs w:val="24"/>
        </w:rPr>
      </w:pPr>
      <w:r>
        <w:rPr>
          <w:sz w:val="24"/>
          <w:szCs w:val="24"/>
        </w:rPr>
        <w:t xml:space="preserve">The Deputy Chief Executive summarised the board paper which highlighted the organisations current status against net new bookings for 2021, market feedback, </w:t>
      </w:r>
    </w:p>
    <w:p w14:paraId="0D2F1936" w14:textId="77777777" w:rsidR="00B80CB9" w:rsidRDefault="00B80CB9" w:rsidP="00AE33E6">
      <w:pPr>
        <w:spacing w:after="0" w:line="240" w:lineRule="auto"/>
        <w:rPr>
          <w:sz w:val="24"/>
          <w:szCs w:val="24"/>
        </w:rPr>
      </w:pPr>
    </w:p>
    <w:p w14:paraId="4DF08D3C" w14:textId="0028682E" w:rsidR="00B80CB9" w:rsidRDefault="00B80CB9" w:rsidP="00B80CB9">
      <w:pPr>
        <w:spacing w:after="0" w:line="240" w:lineRule="auto"/>
        <w:jc w:val="center"/>
        <w:rPr>
          <w:sz w:val="24"/>
          <w:szCs w:val="24"/>
        </w:rPr>
      </w:pPr>
      <w:r>
        <w:rPr>
          <w:sz w:val="24"/>
          <w:szCs w:val="24"/>
        </w:rPr>
        <w:lastRenderedPageBreak/>
        <w:t>48.</w:t>
      </w:r>
    </w:p>
    <w:p w14:paraId="7BBFB5F9" w14:textId="62E6DE71" w:rsidR="00AE33E6" w:rsidRDefault="00AE33E6" w:rsidP="00AE33E6">
      <w:pPr>
        <w:spacing w:after="0" w:line="240" w:lineRule="auto"/>
        <w:rPr>
          <w:sz w:val="24"/>
          <w:szCs w:val="24"/>
        </w:rPr>
      </w:pPr>
      <w:r>
        <w:rPr>
          <w:sz w:val="24"/>
          <w:szCs w:val="24"/>
        </w:rPr>
        <w:t xml:space="preserve">timeframes and markers for 2021 sales strategies and what contingency strategies are in place should international business not materialise in 2021. </w:t>
      </w:r>
    </w:p>
    <w:p w14:paraId="51AFA63E" w14:textId="5A896B18" w:rsidR="00AE33E6" w:rsidRDefault="00AE33E6" w:rsidP="00AE33E6">
      <w:pPr>
        <w:spacing w:after="0" w:line="240" w:lineRule="auto"/>
        <w:rPr>
          <w:sz w:val="24"/>
          <w:szCs w:val="24"/>
        </w:rPr>
      </w:pPr>
    </w:p>
    <w:p w14:paraId="64DE5800" w14:textId="7E6AA7EE" w:rsidR="00AE33E6" w:rsidRDefault="00AE33E6" w:rsidP="00AE33E6">
      <w:pPr>
        <w:spacing w:after="0" w:line="240" w:lineRule="auto"/>
        <w:rPr>
          <w:sz w:val="24"/>
          <w:szCs w:val="24"/>
        </w:rPr>
      </w:pPr>
      <w:r>
        <w:rPr>
          <w:sz w:val="24"/>
          <w:szCs w:val="24"/>
        </w:rPr>
        <w:t xml:space="preserve">Current status of advance bookings confirmed that the organisation remained within a safe operating window between the upper and lower net new business target. </w:t>
      </w:r>
    </w:p>
    <w:p w14:paraId="5CB946FA" w14:textId="4AE4C5DA" w:rsidR="00AE33E6" w:rsidRDefault="00AE33E6" w:rsidP="00AE33E6">
      <w:pPr>
        <w:spacing w:after="0" w:line="240" w:lineRule="auto"/>
        <w:rPr>
          <w:sz w:val="24"/>
          <w:szCs w:val="24"/>
        </w:rPr>
      </w:pPr>
    </w:p>
    <w:p w14:paraId="45871EA7" w14:textId="1359B328" w:rsidR="00AE33E6" w:rsidRDefault="00AE33E6" w:rsidP="00AE33E6">
      <w:pPr>
        <w:spacing w:after="0" w:line="240" w:lineRule="auto"/>
        <w:rPr>
          <w:sz w:val="24"/>
          <w:szCs w:val="24"/>
        </w:rPr>
      </w:pPr>
      <w:r>
        <w:rPr>
          <w:sz w:val="24"/>
          <w:szCs w:val="24"/>
        </w:rPr>
        <w:t xml:space="preserve">The trustees acknowledged the contents of the paper. </w:t>
      </w:r>
    </w:p>
    <w:p w14:paraId="733AC046" w14:textId="2FEF26DB" w:rsidR="00AE33E6" w:rsidRDefault="00AE33E6" w:rsidP="00AE33E6">
      <w:pPr>
        <w:spacing w:after="0" w:line="240" w:lineRule="auto"/>
        <w:rPr>
          <w:sz w:val="24"/>
          <w:szCs w:val="24"/>
        </w:rPr>
      </w:pPr>
    </w:p>
    <w:p w14:paraId="04B268EB" w14:textId="0B1DE066" w:rsidR="00AE33E6" w:rsidRPr="00AE33E6" w:rsidRDefault="00AE33E6" w:rsidP="00AE33E6">
      <w:pPr>
        <w:spacing w:after="0" w:line="240" w:lineRule="auto"/>
        <w:rPr>
          <w:sz w:val="24"/>
          <w:szCs w:val="24"/>
        </w:rPr>
      </w:pPr>
      <w:r>
        <w:rPr>
          <w:sz w:val="24"/>
          <w:szCs w:val="24"/>
        </w:rPr>
        <w:t>A McColgan enquired how engagements with customers would change next yea</w:t>
      </w:r>
      <w:r w:rsidR="007D138D">
        <w:rPr>
          <w:sz w:val="24"/>
          <w:szCs w:val="24"/>
        </w:rPr>
        <w:t xml:space="preserve">r in comparison to this year. The Deputy Chief Executive validated that the strategy looked to avoid any unnecessary </w:t>
      </w:r>
      <w:r w:rsidR="00E6101A">
        <w:rPr>
          <w:sz w:val="24"/>
          <w:szCs w:val="24"/>
        </w:rPr>
        <w:t>short selling</w:t>
      </w:r>
      <w:r w:rsidR="007D138D">
        <w:rPr>
          <w:sz w:val="24"/>
          <w:szCs w:val="24"/>
        </w:rPr>
        <w:t xml:space="preserve"> of the brand and this would be reviewed again in January, but that domestic sales campaigns had been designed should they be required.  </w:t>
      </w:r>
    </w:p>
    <w:p w14:paraId="32ECEE71" w14:textId="468426C3" w:rsidR="00206EFB" w:rsidRPr="00E6101A" w:rsidRDefault="00206EFB" w:rsidP="00E6101A">
      <w:pPr>
        <w:spacing w:after="0" w:line="240" w:lineRule="auto"/>
        <w:rPr>
          <w:sz w:val="24"/>
          <w:szCs w:val="24"/>
        </w:rPr>
      </w:pPr>
    </w:p>
    <w:p w14:paraId="56CFEC24" w14:textId="77777777" w:rsidR="00206EFB" w:rsidRDefault="00206EFB" w:rsidP="0013370A">
      <w:pPr>
        <w:pStyle w:val="ListParagraph"/>
        <w:spacing w:after="0" w:line="240" w:lineRule="auto"/>
        <w:rPr>
          <w:sz w:val="24"/>
          <w:szCs w:val="24"/>
        </w:rPr>
      </w:pPr>
    </w:p>
    <w:p w14:paraId="41742DCF" w14:textId="39D47807" w:rsidR="00801295" w:rsidRDefault="00C914B5" w:rsidP="00C914B5">
      <w:pPr>
        <w:pStyle w:val="NoSpacing"/>
        <w:rPr>
          <w:b/>
          <w:bCs/>
          <w:sz w:val="24"/>
          <w:szCs w:val="24"/>
          <w:u w:val="single"/>
        </w:rPr>
      </w:pPr>
      <w:r w:rsidRPr="00C914B5">
        <w:rPr>
          <w:b/>
          <w:bCs/>
          <w:sz w:val="24"/>
          <w:szCs w:val="24"/>
        </w:rPr>
        <w:t xml:space="preserve">5. </w:t>
      </w:r>
      <w:r w:rsidR="00206EFB">
        <w:rPr>
          <w:b/>
          <w:bCs/>
          <w:sz w:val="24"/>
          <w:szCs w:val="24"/>
          <w:u w:val="single"/>
        </w:rPr>
        <w:t>Management Accounts</w:t>
      </w:r>
    </w:p>
    <w:p w14:paraId="009A4434" w14:textId="77777777" w:rsidR="00801295" w:rsidRDefault="00801295" w:rsidP="00801295">
      <w:pPr>
        <w:pStyle w:val="NoSpacing"/>
        <w:ind w:left="141"/>
        <w:rPr>
          <w:b/>
          <w:bCs/>
          <w:sz w:val="24"/>
          <w:szCs w:val="24"/>
          <w:u w:val="single"/>
        </w:rPr>
      </w:pPr>
    </w:p>
    <w:p w14:paraId="50CFFF46" w14:textId="42CB6599" w:rsidR="009C6049" w:rsidRDefault="00E6101A" w:rsidP="00195621">
      <w:pPr>
        <w:pStyle w:val="NoSpacing"/>
        <w:rPr>
          <w:sz w:val="24"/>
          <w:szCs w:val="24"/>
        </w:rPr>
      </w:pPr>
      <w:r>
        <w:rPr>
          <w:sz w:val="24"/>
          <w:szCs w:val="24"/>
        </w:rPr>
        <w:t>The trustees reviewed the management accounts as presented</w:t>
      </w:r>
      <w:r w:rsidR="00A531A5">
        <w:rPr>
          <w:sz w:val="24"/>
          <w:szCs w:val="24"/>
        </w:rPr>
        <w:t>.</w:t>
      </w:r>
    </w:p>
    <w:p w14:paraId="10056DDC" w14:textId="3B544B24" w:rsidR="00A531A5" w:rsidRDefault="00A531A5" w:rsidP="00195621">
      <w:pPr>
        <w:pStyle w:val="NoSpacing"/>
        <w:rPr>
          <w:sz w:val="24"/>
          <w:szCs w:val="24"/>
        </w:rPr>
      </w:pPr>
    </w:p>
    <w:p w14:paraId="0BC4654B" w14:textId="41A80D99" w:rsidR="00E6101A" w:rsidRDefault="00A531A5" w:rsidP="00195621">
      <w:pPr>
        <w:pStyle w:val="NoSpacing"/>
        <w:rPr>
          <w:sz w:val="24"/>
          <w:szCs w:val="24"/>
        </w:rPr>
      </w:pPr>
      <w:r>
        <w:rPr>
          <w:sz w:val="24"/>
          <w:szCs w:val="24"/>
        </w:rPr>
        <w:t>D Cheape asked for clarification on the exceptional spend</w:t>
      </w:r>
      <w:r w:rsidR="00E3797A">
        <w:rPr>
          <w:sz w:val="24"/>
          <w:szCs w:val="24"/>
        </w:rPr>
        <w:t xml:space="preserve"> </w:t>
      </w:r>
      <w:r w:rsidR="00770DDE">
        <w:rPr>
          <w:sz w:val="24"/>
          <w:szCs w:val="24"/>
        </w:rPr>
        <w:t>w</w:t>
      </w:r>
      <w:r w:rsidR="00E3797A">
        <w:rPr>
          <w:sz w:val="24"/>
          <w:szCs w:val="24"/>
        </w:rPr>
        <w:t>hich</w:t>
      </w:r>
      <w:r w:rsidR="00770DDE">
        <w:rPr>
          <w:sz w:val="24"/>
          <w:szCs w:val="24"/>
        </w:rPr>
        <w:t xml:space="preserve"> t</w:t>
      </w:r>
      <w:r w:rsidR="00E3797A">
        <w:rPr>
          <w:sz w:val="24"/>
          <w:szCs w:val="24"/>
        </w:rPr>
        <w:t>he Deputy Chief Executive clarified.</w:t>
      </w:r>
      <w:r>
        <w:rPr>
          <w:sz w:val="24"/>
          <w:szCs w:val="24"/>
        </w:rPr>
        <w:t xml:space="preserve"> </w:t>
      </w:r>
    </w:p>
    <w:p w14:paraId="784ACD82" w14:textId="77777777" w:rsidR="00A531A5" w:rsidRDefault="00A531A5" w:rsidP="00195621">
      <w:pPr>
        <w:pStyle w:val="NoSpacing"/>
        <w:rPr>
          <w:sz w:val="24"/>
          <w:szCs w:val="24"/>
        </w:rPr>
      </w:pPr>
    </w:p>
    <w:p w14:paraId="1575FC72" w14:textId="77777777" w:rsidR="00E6101A" w:rsidRDefault="00E6101A" w:rsidP="00195621">
      <w:pPr>
        <w:pStyle w:val="NoSpacing"/>
        <w:rPr>
          <w:sz w:val="24"/>
          <w:szCs w:val="24"/>
        </w:rPr>
      </w:pPr>
    </w:p>
    <w:p w14:paraId="1295599D" w14:textId="0916B3DA" w:rsidR="00E21B14" w:rsidRDefault="00C914B5" w:rsidP="00C914B5">
      <w:pPr>
        <w:pStyle w:val="NoSpacing"/>
        <w:tabs>
          <w:tab w:val="left" w:pos="426"/>
        </w:tabs>
        <w:rPr>
          <w:b/>
          <w:sz w:val="24"/>
          <w:szCs w:val="24"/>
          <w:u w:val="single"/>
        </w:rPr>
      </w:pPr>
      <w:r w:rsidRPr="00C914B5">
        <w:rPr>
          <w:b/>
          <w:sz w:val="24"/>
          <w:szCs w:val="24"/>
        </w:rPr>
        <w:t xml:space="preserve">6. </w:t>
      </w:r>
      <w:r w:rsidR="00206EFB">
        <w:rPr>
          <w:b/>
          <w:sz w:val="24"/>
          <w:szCs w:val="24"/>
          <w:u w:val="single"/>
        </w:rPr>
        <w:t>Decision Papers</w:t>
      </w:r>
    </w:p>
    <w:p w14:paraId="46FE5B1B" w14:textId="26F9FB65" w:rsidR="00206EFB" w:rsidRDefault="00206EFB" w:rsidP="00C914B5">
      <w:pPr>
        <w:pStyle w:val="NoSpacing"/>
        <w:tabs>
          <w:tab w:val="left" w:pos="426"/>
        </w:tabs>
        <w:rPr>
          <w:b/>
          <w:sz w:val="24"/>
          <w:szCs w:val="24"/>
          <w:u w:val="single"/>
        </w:rPr>
      </w:pPr>
    </w:p>
    <w:p w14:paraId="5F2E0A56" w14:textId="3EEDF9F1" w:rsidR="00206EFB" w:rsidRDefault="00206EFB" w:rsidP="00C914B5">
      <w:pPr>
        <w:pStyle w:val="NoSpacing"/>
        <w:tabs>
          <w:tab w:val="left" w:pos="426"/>
        </w:tabs>
        <w:rPr>
          <w:b/>
          <w:sz w:val="24"/>
          <w:szCs w:val="24"/>
          <w:u w:val="single"/>
        </w:rPr>
      </w:pPr>
      <w:r w:rsidRPr="00206EFB">
        <w:rPr>
          <w:b/>
          <w:sz w:val="24"/>
          <w:szCs w:val="24"/>
        </w:rPr>
        <w:t xml:space="preserve">6.1 </w:t>
      </w:r>
      <w:r w:rsidRPr="00206EFB">
        <w:rPr>
          <w:b/>
          <w:sz w:val="24"/>
          <w:szCs w:val="24"/>
          <w:u w:val="single"/>
        </w:rPr>
        <w:t>STH Prices 2021/22</w:t>
      </w:r>
    </w:p>
    <w:p w14:paraId="4A9A7070" w14:textId="21D84305" w:rsidR="00206EFB" w:rsidRDefault="00206EFB" w:rsidP="00C914B5">
      <w:pPr>
        <w:pStyle w:val="NoSpacing"/>
        <w:tabs>
          <w:tab w:val="left" w:pos="426"/>
        </w:tabs>
        <w:rPr>
          <w:b/>
          <w:sz w:val="24"/>
          <w:szCs w:val="24"/>
          <w:u w:val="single"/>
        </w:rPr>
      </w:pPr>
    </w:p>
    <w:p w14:paraId="678A7A43" w14:textId="70681E3B" w:rsidR="0001775B" w:rsidRDefault="00A531A5" w:rsidP="00C914B5">
      <w:pPr>
        <w:pStyle w:val="NoSpacing"/>
        <w:tabs>
          <w:tab w:val="left" w:pos="426"/>
        </w:tabs>
        <w:rPr>
          <w:bCs/>
          <w:sz w:val="24"/>
          <w:szCs w:val="24"/>
        </w:rPr>
      </w:pPr>
      <w:r>
        <w:rPr>
          <w:bCs/>
          <w:sz w:val="24"/>
          <w:szCs w:val="24"/>
        </w:rPr>
        <w:t>The trustees discussed the paper which provided context around the recommendations for Season Ticket Holder (STH) prices for 2021/2022</w:t>
      </w:r>
      <w:r w:rsidR="00E3797A">
        <w:rPr>
          <w:bCs/>
          <w:sz w:val="24"/>
          <w:szCs w:val="24"/>
        </w:rPr>
        <w:t>.</w:t>
      </w:r>
      <w:r w:rsidR="0001775B">
        <w:rPr>
          <w:bCs/>
          <w:sz w:val="24"/>
          <w:szCs w:val="24"/>
        </w:rPr>
        <w:t xml:space="preserve"> </w:t>
      </w:r>
    </w:p>
    <w:p w14:paraId="66B1ECC0" w14:textId="77777777" w:rsidR="0001775B" w:rsidRDefault="0001775B" w:rsidP="00C914B5">
      <w:pPr>
        <w:pStyle w:val="NoSpacing"/>
        <w:tabs>
          <w:tab w:val="left" w:pos="426"/>
        </w:tabs>
        <w:rPr>
          <w:bCs/>
          <w:sz w:val="24"/>
          <w:szCs w:val="24"/>
        </w:rPr>
      </w:pPr>
    </w:p>
    <w:p w14:paraId="593F5B60" w14:textId="3CFFD6CE" w:rsidR="00206EFB" w:rsidRDefault="0001775B" w:rsidP="00C914B5">
      <w:pPr>
        <w:pStyle w:val="NoSpacing"/>
        <w:tabs>
          <w:tab w:val="left" w:pos="426"/>
        </w:tabs>
        <w:rPr>
          <w:bCs/>
          <w:sz w:val="24"/>
          <w:szCs w:val="24"/>
        </w:rPr>
      </w:pPr>
      <w:r>
        <w:rPr>
          <w:bCs/>
          <w:sz w:val="24"/>
          <w:szCs w:val="24"/>
        </w:rPr>
        <w:t>The trustees agreed the prices for 2021/2022</w:t>
      </w:r>
      <w:r w:rsidR="00A531A5">
        <w:rPr>
          <w:bCs/>
          <w:sz w:val="24"/>
          <w:szCs w:val="24"/>
        </w:rPr>
        <w:t>, which also took account of various disruptions to golf access over the 2020 season</w:t>
      </w:r>
      <w:r w:rsidR="0080214C">
        <w:rPr>
          <w:bCs/>
          <w:sz w:val="24"/>
          <w:szCs w:val="24"/>
        </w:rPr>
        <w:t>. It was also agreed that the executive would return the proposed STH communication to the board, prior to releasing prices. The proposed communication is to be included in the full-board meeting agenda on the 7</w:t>
      </w:r>
      <w:r w:rsidR="0080214C" w:rsidRPr="0080214C">
        <w:rPr>
          <w:bCs/>
          <w:sz w:val="24"/>
          <w:szCs w:val="24"/>
          <w:vertAlign w:val="superscript"/>
        </w:rPr>
        <w:t>th</w:t>
      </w:r>
      <w:r w:rsidR="0080214C">
        <w:rPr>
          <w:bCs/>
          <w:sz w:val="24"/>
          <w:szCs w:val="24"/>
        </w:rPr>
        <w:t xml:space="preserve"> December for approval.</w:t>
      </w:r>
    </w:p>
    <w:p w14:paraId="3DE072DB" w14:textId="77777777" w:rsidR="001766D0" w:rsidRPr="0080214C" w:rsidRDefault="001766D0" w:rsidP="00C914B5">
      <w:pPr>
        <w:pStyle w:val="NoSpacing"/>
        <w:tabs>
          <w:tab w:val="left" w:pos="426"/>
        </w:tabs>
        <w:rPr>
          <w:bCs/>
          <w:sz w:val="24"/>
          <w:szCs w:val="24"/>
        </w:rPr>
      </w:pPr>
    </w:p>
    <w:p w14:paraId="40019933" w14:textId="39C9AD9F" w:rsidR="00206EFB" w:rsidRDefault="00206EFB" w:rsidP="00C914B5">
      <w:pPr>
        <w:pStyle w:val="NoSpacing"/>
        <w:tabs>
          <w:tab w:val="left" w:pos="426"/>
        </w:tabs>
        <w:rPr>
          <w:b/>
          <w:sz w:val="24"/>
          <w:szCs w:val="24"/>
          <w:u w:val="single"/>
        </w:rPr>
      </w:pPr>
      <w:r w:rsidRPr="00206EFB">
        <w:rPr>
          <w:b/>
          <w:sz w:val="24"/>
          <w:szCs w:val="24"/>
        </w:rPr>
        <w:t xml:space="preserve">6.2 </w:t>
      </w:r>
      <w:r w:rsidRPr="00206EFB">
        <w:rPr>
          <w:b/>
          <w:sz w:val="24"/>
          <w:szCs w:val="24"/>
          <w:u w:val="single"/>
        </w:rPr>
        <w:t>Tournament Prices 2021</w:t>
      </w:r>
    </w:p>
    <w:p w14:paraId="09168A6D" w14:textId="32A699C9" w:rsidR="00206EFB" w:rsidRDefault="00206EFB" w:rsidP="00C914B5">
      <w:pPr>
        <w:pStyle w:val="NoSpacing"/>
        <w:tabs>
          <w:tab w:val="left" w:pos="426"/>
        </w:tabs>
        <w:rPr>
          <w:b/>
          <w:sz w:val="24"/>
          <w:szCs w:val="24"/>
          <w:u w:val="single"/>
        </w:rPr>
      </w:pPr>
    </w:p>
    <w:p w14:paraId="00D10637" w14:textId="66A3031D" w:rsidR="00206EFB" w:rsidRDefault="0080214C" w:rsidP="00C914B5">
      <w:pPr>
        <w:pStyle w:val="NoSpacing"/>
        <w:tabs>
          <w:tab w:val="left" w:pos="426"/>
        </w:tabs>
        <w:rPr>
          <w:bCs/>
          <w:sz w:val="24"/>
          <w:szCs w:val="24"/>
        </w:rPr>
      </w:pPr>
      <w:r>
        <w:rPr>
          <w:bCs/>
          <w:sz w:val="24"/>
          <w:szCs w:val="24"/>
        </w:rPr>
        <w:t>The decision paper regarding tournament prices for 2021 was approved by the sub-committee and will be taken to full board on the 7</w:t>
      </w:r>
      <w:r w:rsidRPr="0080214C">
        <w:rPr>
          <w:bCs/>
          <w:sz w:val="24"/>
          <w:szCs w:val="24"/>
          <w:vertAlign w:val="superscript"/>
        </w:rPr>
        <w:t>th</w:t>
      </w:r>
      <w:r>
        <w:rPr>
          <w:bCs/>
          <w:sz w:val="24"/>
          <w:szCs w:val="24"/>
        </w:rPr>
        <w:t xml:space="preserve"> December.</w:t>
      </w:r>
    </w:p>
    <w:p w14:paraId="16BB5B49" w14:textId="77777777" w:rsidR="001766D0" w:rsidRPr="0080214C" w:rsidRDefault="001766D0" w:rsidP="00C914B5">
      <w:pPr>
        <w:pStyle w:val="NoSpacing"/>
        <w:tabs>
          <w:tab w:val="left" w:pos="426"/>
        </w:tabs>
        <w:rPr>
          <w:bCs/>
          <w:sz w:val="24"/>
          <w:szCs w:val="24"/>
        </w:rPr>
      </w:pPr>
    </w:p>
    <w:p w14:paraId="7E2B103E" w14:textId="551B0957" w:rsidR="00206EFB" w:rsidRDefault="00206EFB" w:rsidP="00C914B5">
      <w:pPr>
        <w:pStyle w:val="NoSpacing"/>
        <w:tabs>
          <w:tab w:val="left" w:pos="426"/>
        </w:tabs>
        <w:rPr>
          <w:b/>
          <w:sz w:val="24"/>
          <w:szCs w:val="24"/>
          <w:u w:val="single"/>
        </w:rPr>
      </w:pPr>
    </w:p>
    <w:p w14:paraId="09424153" w14:textId="0D50E024" w:rsidR="00206EFB" w:rsidRPr="00206EFB" w:rsidRDefault="00206EFB" w:rsidP="00C914B5">
      <w:pPr>
        <w:pStyle w:val="NoSpacing"/>
        <w:tabs>
          <w:tab w:val="left" w:pos="426"/>
        </w:tabs>
        <w:rPr>
          <w:b/>
          <w:sz w:val="24"/>
          <w:szCs w:val="24"/>
        </w:rPr>
      </w:pPr>
      <w:r>
        <w:rPr>
          <w:b/>
          <w:sz w:val="24"/>
          <w:szCs w:val="24"/>
        </w:rPr>
        <w:t xml:space="preserve">7. </w:t>
      </w:r>
      <w:r>
        <w:rPr>
          <w:b/>
          <w:sz w:val="24"/>
          <w:szCs w:val="24"/>
          <w:u w:val="single"/>
        </w:rPr>
        <w:t>Budget Process</w:t>
      </w:r>
    </w:p>
    <w:p w14:paraId="66D2B761" w14:textId="77777777" w:rsidR="00B96215" w:rsidRPr="00B96215" w:rsidRDefault="00B96215" w:rsidP="00B96215">
      <w:pPr>
        <w:pStyle w:val="NoSpacing"/>
        <w:tabs>
          <w:tab w:val="left" w:pos="426"/>
        </w:tabs>
        <w:ind w:left="141"/>
        <w:rPr>
          <w:b/>
          <w:sz w:val="24"/>
          <w:szCs w:val="24"/>
          <w:u w:val="single"/>
        </w:rPr>
      </w:pPr>
    </w:p>
    <w:p w14:paraId="1BA0122A" w14:textId="1F3F1779" w:rsidR="00E21B14" w:rsidRPr="0080214C" w:rsidRDefault="0080214C" w:rsidP="00C914B5">
      <w:pPr>
        <w:pStyle w:val="NoSpacing"/>
        <w:tabs>
          <w:tab w:val="left" w:pos="426"/>
        </w:tabs>
        <w:rPr>
          <w:bCs/>
          <w:sz w:val="24"/>
          <w:szCs w:val="24"/>
        </w:rPr>
      </w:pPr>
      <w:r w:rsidRPr="0080214C">
        <w:rPr>
          <w:bCs/>
          <w:sz w:val="24"/>
          <w:szCs w:val="24"/>
        </w:rPr>
        <w:t xml:space="preserve">The Deputy Chief Executive </w:t>
      </w:r>
      <w:r>
        <w:rPr>
          <w:bCs/>
          <w:sz w:val="24"/>
          <w:szCs w:val="24"/>
        </w:rPr>
        <w:t>asked for the sub-</w:t>
      </w:r>
      <w:r w:rsidR="00CB2A0B">
        <w:rPr>
          <w:bCs/>
          <w:sz w:val="24"/>
          <w:szCs w:val="24"/>
        </w:rPr>
        <w:t>committee’s</w:t>
      </w:r>
      <w:r>
        <w:rPr>
          <w:bCs/>
          <w:sz w:val="24"/>
          <w:szCs w:val="24"/>
        </w:rPr>
        <w:t xml:space="preserve"> feedback on any assumptions that they would like to be considered when designing the budget for next year, </w:t>
      </w:r>
    </w:p>
    <w:p w14:paraId="22083B53" w14:textId="52743B85" w:rsidR="00206EFB" w:rsidRDefault="00206EFB" w:rsidP="00CB2A0B">
      <w:pPr>
        <w:pStyle w:val="NoSpacing"/>
        <w:tabs>
          <w:tab w:val="left" w:pos="426"/>
        </w:tabs>
        <w:rPr>
          <w:b/>
          <w:sz w:val="24"/>
          <w:szCs w:val="24"/>
          <w:u w:val="single"/>
        </w:rPr>
      </w:pPr>
    </w:p>
    <w:p w14:paraId="6321E731" w14:textId="5DC088AF" w:rsidR="00B80CB9" w:rsidRDefault="00B80CB9" w:rsidP="00B80CB9">
      <w:pPr>
        <w:pStyle w:val="NoSpacing"/>
        <w:tabs>
          <w:tab w:val="left" w:pos="426"/>
        </w:tabs>
        <w:ind w:left="720"/>
        <w:jc w:val="center"/>
        <w:rPr>
          <w:bCs/>
          <w:sz w:val="24"/>
          <w:szCs w:val="24"/>
        </w:rPr>
      </w:pPr>
      <w:r>
        <w:rPr>
          <w:bCs/>
          <w:sz w:val="24"/>
          <w:szCs w:val="24"/>
        </w:rPr>
        <w:lastRenderedPageBreak/>
        <w:t>49.</w:t>
      </w:r>
    </w:p>
    <w:p w14:paraId="5091A6F7" w14:textId="29314B49" w:rsidR="00CB2A0B" w:rsidRDefault="00CB2A0B" w:rsidP="00CB2A0B">
      <w:pPr>
        <w:pStyle w:val="NoSpacing"/>
        <w:numPr>
          <w:ilvl w:val="0"/>
          <w:numId w:val="41"/>
        </w:numPr>
        <w:tabs>
          <w:tab w:val="left" w:pos="426"/>
        </w:tabs>
        <w:rPr>
          <w:bCs/>
          <w:sz w:val="24"/>
          <w:szCs w:val="24"/>
        </w:rPr>
      </w:pPr>
      <w:r>
        <w:rPr>
          <w:bCs/>
          <w:sz w:val="24"/>
          <w:szCs w:val="24"/>
        </w:rPr>
        <w:t xml:space="preserve">D Cheape suggested that it needed to reflect sustainability through </w:t>
      </w:r>
      <w:proofErr w:type="gramStart"/>
      <w:r>
        <w:rPr>
          <w:bCs/>
          <w:sz w:val="24"/>
          <w:szCs w:val="24"/>
        </w:rPr>
        <w:t>best and worst case</w:t>
      </w:r>
      <w:proofErr w:type="gramEnd"/>
      <w:r>
        <w:rPr>
          <w:bCs/>
          <w:sz w:val="24"/>
          <w:szCs w:val="24"/>
        </w:rPr>
        <w:t xml:space="preserve"> scenarios </w:t>
      </w:r>
    </w:p>
    <w:p w14:paraId="1F32E4E4" w14:textId="69573511" w:rsidR="00CB2A0B" w:rsidRDefault="00CB2A0B" w:rsidP="00CB2A0B">
      <w:pPr>
        <w:pStyle w:val="NoSpacing"/>
        <w:tabs>
          <w:tab w:val="left" w:pos="426"/>
        </w:tabs>
        <w:rPr>
          <w:bCs/>
          <w:sz w:val="24"/>
          <w:szCs w:val="24"/>
        </w:rPr>
      </w:pPr>
    </w:p>
    <w:p w14:paraId="1EF19EA1" w14:textId="499CA4B6" w:rsidR="00206EFB" w:rsidRDefault="00CB2A0B" w:rsidP="00CB2A0B">
      <w:pPr>
        <w:pStyle w:val="NoSpacing"/>
        <w:tabs>
          <w:tab w:val="left" w:pos="426"/>
        </w:tabs>
        <w:rPr>
          <w:bCs/>
          <w:sz w:val="24"/>
          <w:szCs w:val="24"/>
        </w:rPr>
      </w:pPr>
      <w:r>
        <w:rPr>
          <w:bCs/>
          <w:sz w:val="24"/>
          <w:szCs w:val="24"/>
        </w:rPr>
        <w:t>The executive agreed to include this within the design of the budget.</w:t>
      </w:r>
    </w:p>
    <w:p w14:paraId="1967A700" w14:textId="387E5D0E" w:rsidR="00B80CB9" w:rsidRDefault="00B80CB9" w:rsidP="00CB2A0B">
      <w:pPr>
        <w:pStyle w:val="NoSpacing"/>
        <w:tabs>
          <w:tab w:val="left" w:pos="426"/>
        </w:tabs>
        <w:rPr>
          <w:bCs/>
          <w:sz w:val="24"/>
          <w:szCs w:val="24"/>
        </w:rPr>
      </w:pPr>
    </w:p>
    <w:p w14:paraId="62C4A273" w14:textId="77777777" w:rsidR="00B80CB9" w:rsidRPr="00CB2A0B" w:rsidRDefault="00B80CB9" w:rsidP="00CB2A0B">
      <w:pPr>
        <w:pStyle w:val="NoSpacing"/>
        <w:tabs>
          <w:tab w:val="left" w:pos="426"/>
        </w:tabs>
        <w:rPr>
          <w:bCs/>
          <w:sz w:val="24"/>
          <w:szCs w:val="24"/>
        </w:rPr>
      </w:pPr>
    </w:p>
    <w:p w14:paraId="21367604" w14:textId="041FE8D8" w:rsidR="00065CC5" w:rsidRDefault="00C914B5" w:rsidP="00C914B5">
      <w:pPr>
        <w:pStyle w:val="NoSpacing"/>
        <w:tabs>
          <w:tab w:val="left" w:pos="426"/>
        </w:tabs>
        <w:rPr>
          <w:b/>
          <w:sz w:val="24"/>
          <w:szCs w:val="24"/>
          <w:u w:val="single"/>
        </w:rPr>
      </w:pPr>
      <w:r>
        <w:rPr>
          <w:b/>
          <w:sz w:val="24"/>
          <w:szCs w:val="24"/>
        </w:rPr>
        <w:t xml:space="preserve">8. </w:t>
      </w:r>
      <w:r w:rsidR="00382AFB">
        <w:rPr>
          <w:b/>
          <w:sz w:val="24"/>
          <w:szCs w:val="24"/>
        </w:rPr>
        <w:t xml:space="preserve"> </w:t>
      </w:r>
      <w:r w:rsidR="00065CC5" w:rsidRPr="0022794B">
        <w:rPr>
          <w:b/>
          <w:sz w:val="24"/>
          <w:szCs w:val="24"/>
          <w:u w:val="single"/>
        </w:rPr>
        <w:t>Any Other Competent Business</w:t>
      </w:r>
    </w:p>
    <w:p w14:paraId="7FBC0EFC" w14:textId="4F2BE42B" w:rsidR="00670397" w:rsidRDefault="00670397" w:rsidP="00670397">
      <w:pPr>
        <w:spacing w:after="0" w:line="240" w:lineRule="auto"/>
        <w:rPr>
          <w:b/>
          <w:sz w:val="24"/>
          <w:szCs w:val="24"/>
          <w:u w:val="single"/>
        </w:rPr>
      </w:pPr>
    </w:p>
    <w:p w14:paraId="56EE6B03" w14:textId="41D80B77" w:rsidR="00CB2A0B" w:rsidRDefault="0080214C" w:rsidP="00670397">
      <w:pPr>
        <w:spacing w:after="0" w:line="240" w:lineRule="auto"/>
        <w:rPr>
          <w:sz w:val="24"/>
          <w:szCs w:val="24"/>
        </w:rPr>
      </w:pPr>
      <w:r>
        <w:rPr>
          <w:sz w:val="24"/>
          <w:szCs w:val="24"/>
        </w:rPr>
        <w:t>K Fraser asked if the audited accounts were available. The Deputy Chief Executive clarified that there had been a delay from the auditors in getting this back due to the pandemic. He confirmed that the deadline for submission had been extended. To date, two items had been flagged by the auditors,</w:t>
      </w:r>
      <w:r w:rsidR="00CB2A0B">
        <w:rPr>
          <w:sz w:val="24"/>
          <w:szCs w:val="24"/>
        </w:rPr>
        <w:t xml:space="preserve"> including;</w:t>
      </w:r>
    </w:p>
    <w:p w14:paraId="05808A49" w14:textId="5AD5CB8B" w:rsidR="00CB2A0B" w:rsidRDefault="00CB2A0B" w:rsidP="00670397">
      <w:pPr>
        <w:spacing w:after="0" w:line="240" w:lineRule="auto"/>
        <w:rPr>
          <w:sz w:val="24"/>
          <w:szCs w:val="24"/>
        </w:rPr>
      </w:pPr>
      <w:r>
        <w:rPr>
          <w:sz w:val="24"/>
          <w:szCs w:val="24"/>
        </w:rPr>
        <w:t xml:space="preserve"> </w:t>
      </w:r>
    </w:p>
    <w:p w14:paraId="46BB5F18" w14:textId="0B584BCB" w:rsidR="00CB2A0B" w:rsidRDefault="00CB2A0B" w:rsidP="00CB2A0B">
      <w:pPr>
        <w:pStyle w:val="ListParagraph"/>
        <w:numPr>
          <w:ilvl w:val="0"/>
          <w:numId w:val="40"/>
        </w:numPr>
        <w:spacing w:after="0" w:line="240" w:lineRule="auto"/>
        <w:rPr>
          <w:sz w:val="24"/>
          <w:szCs w:val="24"/>
        </w:rPr>
      </w:pPr>
      <w:r>
        <w:rPr>
          <w:sz w:val="24"/>
          <w:szCs w:val="24"/>
        </w:rPr>
        <w:t>T</w:t>
      </w:r>
      <w:r w:rsidR="0080214C" w:rsidRPr="00CB2A0B">
        <w:rPr>
          <w:sz w:val="24"/>
          <w:szCs w:val="24"/>
        </w:rPr>
        <w:t xml:space="preserve">he organisations process regarding the </w:t>
      </w:r>
      <w:r w:rsidRPr="00CB2A0B">
        <w:rPr>
          <w:sz w:val="24"/>
          <w:szCs w:val="24"/>
        </w:rPr>
        <w:t>documenting</w:t>
      </w:r>
      <w:r w:rsidR="0080214C" w:rsidRPr="00CB2A0B">
        <w:rPr>
          <w:sz w:val="24"/>
          <w:szCs w:val="24"/>
        </w:rPr>
        <w:t xml:space="preserve"> </w:t>
      </w:r>
      <w:r>
        <w:rPr>
          <w:sz w:val="24"/>
          <w:szCs w:val="24"/>
        </w:rPr>
        <w:t>o</w:t>
      </w:r>
      <w:r w:rsidR="0080214C" w:rsidRPr="00CB2A0B">
        <w:rPr>
          <w:sz w:val="24"/>
          <w:szCs w:val="24"/>
        </w:rPr>
        <w:t>f delivery note</w:t>
      </w:r>
      <w:r>
        <w:rPr>
          <w:sz w:val="24"/>
          <w:szCs w:val="24"/>
        </w:rPr>
        <w:t>s (which has been challenged by CGLMC)</w:t>
      </w:r>
    </w:p>
    <w:p w14:paraId="394950B8" w14:textId="183CBC15" w:rsidR="00493980" w:rsidRPr="00CB2A0B" w:rsidRDefault="00CB2A0B" w:rsidP="00CB2A0B">
      <w:pPr>
        <w:pStyle w:val="ListParagraph"/>
        <w:numPr>
          <w:ilvl w:val="0"/>
          <w:numId w:val="40"/>
        </w:numPr>
        <w:spacing w:after="0" w:line="240" w:lineRule="auto"/>
        <w:rPr>
          <w:sz w:val="24"/>
          <w:szCs w:val="24"/>
        </w:rPr>
      </w:pPr>
      <w:r>
        <w:rPr>
          <w:sz w:val="24"/>
          <w:szCs w:val="24"/>
        </w:rPr>
        <w:t>Historically, we have not reported on pension liabilities and this would be required going forward</w:t>
      </w:r>
    </w:p>
    <w:p w14:paraId="2BB87161" w14:textId="3E4899D6" w:rsidR="00C813B2" w:rsidRDefault="00C813B2" w:rsidP="00670397">
      <w:pPr>
        <w:spacing w:after="0" w:line="240" w:lineRule="auto"/>
        <w:rPr>
          <w:sz w:val="24"/>
          <w:szCs w:val="24"/>
        </w:rPr>
      </w:pPr>
    </w:p>
    <w:p w14:paraId="02426EAD" w14:textId="77777777" w:rsidR="00B80CB9" w:rsidRDefault="00B80CB9" w:rsidP="00670397">
      <w:pPr>
        <w:spacing w:after="0" w:line="240" w:lineRule="auto"/>
        <w:rPr>
          <w:sz w:val="24"/>
          <w:szCs w:val="24"/>
        </w:rPr>
      </w:pPr>
    </w:p>
    <w:p w14:paraId="289EDD41" w14:textId="2CA9BAA4" w:rsidR="00CB2A0B" w:rsidRDefault="00CB2A0B" w:rsidP="00670397">
      <w:pPr>
        <w:spacing w:after="0" w:line="240" w:lineRule="auto"/>
        <w:rPr>
          <w:sz w:val="24"/>
          <w:szCs w:val="24"/>
        </w:rPr>
      </w:pPr>
    </w:p>
    <w:p w14:paraId="0669E51F" w14:textId="77777777" w:rsidR="001766D0" w:rsidRDefault="001766D0" w:rsidP="00670397">
      <w:pPr>
        <w:spacing w:after="0" w:line="240" w:lineRule="auto"/>
        <w:rPr>
          <w:sz w:val="24"/>
          <w:szCs w:val="24"/>
        </w:rPr>
      </w:pPr>
    </w:p>
    <w:p w14:paraId="596E8FAE" w14:textId="77777777" w:rsidR="00CB2A0B" w:rsidRDefault="00CB2A0B" w:rsidP="00670397">
      <w:pPr>
        <w:spacing w:after="0" w:line="240" w:lineRule="auto"/>
        <w:rPr>
          <w:sz w:val="24"/>
          <w:szCs w:val="24"/>
        </w:rPr>
      </w:pPr>
    </w:p>
    <w:p w14:paraId="2B744A9D" w14:textId="6EEB9C4A" w:rsidR="007023F0" w:rsidRPr="0022794B" w:rsidRDefault="0022794B" w:rsidP="00670397">
      <w:pPr>
        <w:spacing w:after="0" w:line="240" w:lineRule="auto"/>
        <w:rPr>
          <w:sz w:val="24"/>
          <w:szCs w:val="24"/>
        </w:rPr>
      </w:pPr>
      <w:r>
        <w:rPr>
          <w:sz w:val="24"/>
          <w:szCs w:val="24"/>
        </w:rPr>
        <w:t xml:space="preserve">There being no other business the </w:t>
      </w:r>
      <w:r w:rsidR="007023F0" w:rsidRPr="0022794B">
        <w:rPr>
          <w:sz w:val="24"/>
          <w:szCs w:val="24"/>
        </w:rPr>
        <w:t xml:space="preserve">meeting closed at </w:t>
      </w:r>
      <w:r w:rsidR="00CB2A0B">
        <w:rPr>
          <w:sz w:val="24"/>
          <w:szCs w:val="24"/>
        </w:rPr>
        <w:t>1840 h</w:t>
      </w:r>
      <w:r w:rsidR="001766D0">
        <w:rPr>
          <w:sz w:val="24"/>
          <w:szCs w:val="24"/>
        </w:rPr>
        <w:t>ou</w:t>
      </w:r>
      <w:r w:rsidR="00CB2A0B">
        <w:rPr>
          <w:sz w:val="24"/>
          <w:szCs w:val="24"/>
        </w:rPr>
        <w:t>rs</w:t>
      </w:r>
      <w:r w:rsidR="001766D0">
        <w:rPr>
          <w:sz w:val="24"/>
          <w:szCs w:val="24"/>
        </w:rPr>
        <w:t>.</w:t>
      </w:r>
    </w:p>
    <w:sectPr w:rsidR="007023F0" w:rsidRPr="002279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78E4A" w14:textId="77777777" w:rsidR="004C0DCA" w:rsidRDefault="004C0DCA" w:rsidP="00447F2B">
      <w:pPr>
        <w:spacing w:after="0" w:line="240" w:lineRule="auto"/>
      </w:pPr>
      <w:r>
        <w:separator/>
      </w:r>
    </w:p>
  </w:endnote>
  <w:endnote w:type="continuationSeparator" w:id="0">
    <w:p w14:paraId="62339249" w14:textId="77777777" w:rsidR="004C0DCA" w:rsidRDefault="004C0DCA" w:rsidP="004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5B0FB" w14:textId="77777777" w:rsidR="004C0DCA" w:rsidRDefault="004C0DCA" w:rsidP="00447F2B">
      <w:pPr>
        <w:spacing w:after="0" w:line="240" w:lineRule="auto"/>
      </w:pPr>
      <w:r>
        <w:separator/>
      </w:r>
    </w:p>
  </w:footnote>
  <w:footnote w:type="continuationSeparator" w:id="0">
    <w:p w14:paraId="79FB4D53" w14:textId="77777777" w:rsidR="004C0DCA" w:rsidRDefault="004C0DCA" w:rsidP="00447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74C1"/>
    <w:multiLevelType w:val="hybridMultilevel"/>
    <w:tmpl w:val="80EC606A"/>
    <w:lvl w:ilvl="0" w:tplc="9A4CFFF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635DB"/>
    <w:multiLevelType w:val="hybridMultilevel"/>
    <w:tmpl w:val="A69A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32814"/>
    <w:multiLevelType w:val="hybridMultilevel"/>
    <w:tmpl w:val="8CA659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049B5"/>
    <w:multiLevelType w:val="hybridMultilevel"/>
    <w:tmpl w:val="2E665642"/>
    <w:lvl w:ilvl="0" w:tplc="E52C660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10428"/>
    <w:multiLevelType w:val="hybridMultilevel"/>
    <w:tmpl w:val="8E166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53C3B"/>
    <w:multiLevelType w:val="hybridMultilevel"/>
    <w:tmpl w:val="F96C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47DDE"/>
    <w:multiLevelType w:val="hybridMultilevel"/>
    <w:tmpl w:val="4E36DA4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B725DD"/>
    <w:multiLevelType w:val="hybridMultilevel"/>
    <w:tmpl w:val="0EE25498"/>
    <w:lvl w:ilvl="0" w:tplc="6CE05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A50340"/>
    <w:multiLevelType w:val="hybridMultilevel"/>
    <w:tmpl w:val="27A2E85A"/>
    <w:lvl w:ilvl="0" w:tplc="636A3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9C4B75"/>
    <w:multiLevelType w:val="hybridMultilevel"/>
    <w:tmpl w:val="18F8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A3A2A"/>
    <w:multiLevelType w:val="hybridMultilevel"/>
    <w:tmpl w:val="DC7062A0"/>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4B010A"/>
    <w:multiLevelType w:val="hybridMultilevel"/>
    <w:tmpl w:val="1F5EA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33CD4"/>
    <w:multiLevelType w:val="hybridMultilevel"/>
    <w:tmpl w:val="A2BA6422"/>
    <w:lvl w:ilvl="0" w:tplc="ED2A22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452181"/>
    <w:multiLevelType w:val="hybridMultilevel"/>
    <w:tmpl w:val="1F5EE4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0043676"/>
    <w:multiLevelType w:val="hybridMultilevel"/>
    <w:tmpl w:val="26F4D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12CA3"/>
    <w:multiLevelType w:val="hybridMultilevel"/>
    <w:tmpl w:val="C5306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470C1"/>
    <w:multiLevelType w:val="hybridMultilevel"/>
    <w:tmpl w:val="F872F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1561EE"/>
    <w:multiLevelType w:val="hybridMultilevel"/>
    <w:tmpl w:val="439C0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E7212"/>
    <w:multiLevelType w:val="hybridMultilevel"/>
    <w:tmpl w:val="17BCFA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47CA8"/>
    <w:multiLevelType w:val="hybridMultilevel"/>
    <w:tmpl w:val="BADAD176"/>
    <w:lvl w:ilvl="0" w:tplc="8F7AE6DA">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5C4DCB"/>
    <w:multiLevelType w:val="hybridMultilevel"/>
    <w:tmpl w:val="989AC230"/>
    <w:lvl w:ilvl="0" w:tplc="E36EB4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91773"/>
    <w:multiLevelType w:val="hybridMultilevel"/>
    <w:tmpl w:val="884C3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46A3F"/>
    <w:multiLevelType w:val="hybridMultilevel"/>
    <w:tmpl w:val="E7F67006"/>
    <w:lvl w:ilvl="0" w:tplc="105016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5A45D2"/>
    <w:multiLevelType w:val="hybridMultilevel"/>
    <w:tmpl w:val="FBAA5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673F67"/>
    <w:multiLevelType w:val="hybridMultilevel"/>
    <w:tmpl w:val="62C0D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45EC3"/>
    <w:multiLevelType w:val="hybridMultilevel"/>
    <w:tmpl w:val="3222C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C44E5"/>
    <w:multiLevelType w:val="hybridMultilevel"/>
    <w:tmpl w:val="050A9A6E"/>
    <w:lvl w:ilvl="0" w:tplc="39584C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F702F58"/>
    <w:multiLevelType w:val="hybridMultilevel"/>
    <w:tmpl w:val="B5E47E6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FC3B46"/>
    <w:multiLevelType w:val="hybridMultilevel"/>
    <w:tmpl w:val="78AA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2A88"/>
    <w:multiLevelType w:val="hybridMultilevel"/>
    <w:tmpl w:val="14B8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A40EC"/>
    <w:multiLevelType w:val="hybridMultilevel"/>
    <w:tmpl w:val="4DFE648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4658A0"/>
    <w:multiLevelType w:val="hybridMultilevel"/>
    <w:tmpl w:val="BF6076E0"/>
    <w:lvl w:ilvl="0" w:tplc="B6A69AC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04051"/>
    <w:multiLevelType w:val="hybridMultilevel"/>
    <w:tmpl w:val="F9A85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E21145"/>
    <w:multiLevelType w:val="hybridMultilevel"/>
    <w:tmpl w:val="0CE4FD32"/>
    <w:lvl w:ilvl="0" w:tplc="0809000F">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256ED"/>
    <w:multiLevelType w:val="hybridMultilevel"/>
    <w:tmpl w:val="E4182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36B13"/>
    <w:multiLevelType w:val="hybridMultilevel"/>
    <w:tmpl w:val="08F8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CB7F24"/>
    <w:multiLevelType w:val="hybridMultilevel"/>
    <w:tmpl w:val="CA7EB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4FE0218"/>
    <w:multiLevelType w:val="hybridMultilevel"/>
    <w:tmpl w:val="EB28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A0B09"/>
    <w:multiLevelType w:val="hybridMultilevel"/>
    <w:tmpl w:val="F96C5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C468C9"/>
    <w:multiLevelType w:val="hybridMultilevel"/>
    <w:tmpl w:val="029EB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7"/>
  </w:num>
  <w:num w:numId="3">
    <w:abstractNumId w:val="32"/>
  </w:num>
  <w:num w:numId="4">
    <w:abstractNumId w:val="29"/>
  </w:num>
  <w:num w:numId="5">
    <w:abstractNumId w:val="36"/>
  </w:num>
  <w:num w:numId="6">
    <w:abstractNumId w:val="16"/>
  </w:num>
  <w:num w:numId="7">
    <w:abstractNumId w:val="16"/>
  </w:num>
  <w:num w:numId="8">
    <w:abstractNumId w:val="34"/>
  </w:num>
  <w:num w:numId="9">
    <w:abstractNumId w:val="20"/>
  </w:num>
  <w:num w:numId="10">
    <w:abstractNumId w:val="3"/>
  </w:num>
  <w:num w:numId="11">
    <w:abstractNumId w:val="31"/>
  </w:num>
  <w:num w:numId="12">
    <w:abstractNumId w:val="25"/>
  </w:num>
  <w:num w:numId="13">
    <w:abstractNumId w:val="22"/>
  </w:num>
  <w:num w:numId="14">
    <w:abstractNumId w:val="7"/>
  </w:num>
  <w:num w:numId="15">
    <w:abstractNumId w:val="26"/>
  </w:num>
  <w:num w:numId="16">
    <w:abstractNumId w:val="8"/>
  </w:num>
  <w:num w:numId="17">
    <w:abstractNumId w:val="35"/>
  </w:num>
  <w:num w:numId="18">
    <w:abstractNumId w:val="28"/>
  </w:num>
  <w:num w:numId="19">
    <w:abstractNumId w:val="0"/>
  </w:num>
  <w:num w:numId="20">
    <w:abstractNumId w:val="19"/>
  </w:num>
  <w:num w:numId="21">
    <w:abstractNumId w:val="27"/>
  </w:num>
  <w:num w:numId="22">
    <w:abstractNumId w:val="23"/>
  </w:num>
  <w:num w:numId="23">
    <w:abstractNumId w:val="2"/>
  </w:num>
  <w:num w:numId="24">
    <w:abstractNumId w:val="12"/>
  </w:num>
  <w:num w:numId="25">
    <w:abstractNumId w:val="14"/>
  </w:num>
  <w:num w:numId="26">
    <w:abstractNumId w:val="6"/>
  </w:num>
  <w:num w:numId="27">
    <w:abstractNumId w:val="10"/>
  </w:num>
  <w:num w:numId="28">
    <w:abstractNumId w:val="15"/>
  </w:num>
  <w:num w:numId="29">
    <w:abstractNumId w:val="21"/>
  </w:num>
  <w:num w:numId="30">
    <w:abstractNumId w:val="38"/>
  </w:num>
  <w:num w:numId="31">
    <w:abstractNumId w:val="5"/>
  </w:num>
  <w:num w:numId="32">
    <w:abstractNumId w:val="24"/>
  </w:num>
  <w:num w:numId="33">
    <w:abstractNumId w:val="30"/>
  </w:num>
  <w:num w:numId="34">
    <w:abstractNumId w:val="39"/>
  </w:num>
  <w:num w:numId="35">
    <w:abstractNumId w:val="33"/>
  </w:num>
  <w:num w:numId="36">
    <w:abstractNumId w:val="18"/>
  </w:num>
  <w:num w:numId="37">
    <w:abstractNumId w:val="4"/>
  </w:num>
  <w:num w:numId="38">
    <w:abstractNumId w:val="9"/>
  </w:num>
  <w:num w:numId="39">
    <w:abstractNumId w:val="37"/>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00"/>
    <w:rsid w:val="00005BB6"/>
    <w:rsid w:val="0001721D"/>
    <w:rsid w:val="0001775B"/>
    <w:rsid w:val="00031CDA"/>
    <w:rsid w:val="0004149D"/>
    <w:rsid w:val="00043666"/>
    <w:rsid w:val="00054FE2"/>
    <w:rsid w:val="00055C6C"/>
    <w:rsid w:val="00055FA1"/>
    <w:rsid w:val="00060A50"/>
    <w:rsid w:val="000613B2"/>
    <w:rsid w:val="00065CC5"/>
    <w:rsid w:val="0006651C"/>
    <w:rsid w:val="00067C6E"/>
    <w:rsid w:val="00070A72"/>
    <w:rsid w:val="00075655"/>
    <w:rsid w:val="00083BAB"/>
    <w:rsid w:val="000858C3"/>
    <w:rsid w:val="00086122"/>
    <w:rsid w:val="00094B32"/>
    <w:rsid w:val="000A2CEE"/>
    <w:rsid w:val="000A37E4"/>
    <w:rsid w:val="000A3E5E"/>
    <w:rsid w:val="000A6D5A"/>
    <w:rsid w:val="000B071B"/>
    <w:rsid w:val="000B0FA4"/>
    <w:rsid w:val="000C2C51"/>
    <w:rsid w:val="000C5F40"/>
    <w:rsid w:val="000D01E4"/>
    <w:rsid w:val="000D5936"/>
    <w:rsid w:val="000D680D"/>
    <w:rsid w:val="000E1828"/>
    <w:rsid w:val="000E3D77"/>
    <w:rsid w:val="000E5D68"/>
    <w:rsid w:val="000F10AA"/>
    <w:rsid w:val="000F36D9"/>
    <w:rsid w:val="001006D6"/>
    <w:rsid w:val="00103B14"/>
    <w:rsid w:val="00105241"/>
    <w:rsid w:val="00112A5E"/>
    <w:rsid w:val="00114E5E"/>
    <w:rsid w:val="001162B3"/>
    <w:rsid w:val="00117EC7"/>
    <w:rsid w:val="00130F23"/>
    <w:rsid w:val="0013370A"/>
    <w:rsid w:val="00141FB2"/>
    <w:rsid w:val="00143485"/>
    <w:rsid w:val="00150807"/>
    <w:rsid w:val="00166025"/>
    <w:rsid w:val="001677DF"/>
    <w:rsid w:val="001766D0"/>
    <w:rsid w:val="001773EA"/>
    <w:rsid w:val="001917E6"/>
    <w:rsid w:val="0019357A"/>
    <w:rsid w:val="001945E0"/>
    <w:rsid w:val="00195621"/>
    <w:rsid w:val="001A2E72"/>
    <w:rsid w:val="001A3704"/>
    <w:rsid w:val="001B0E6F"/>
    <w:rsid w:val="001B1F98"/>
    <w:rsid w:val="001B5513"/>
    <w:rsid w:val="001C1E6E"/>
    <w:rsid w:val="001C5A44"/>
    <w:rsid w:val="001C6F88"/>
    <w:rsid w:val="001E1AE7"/>
    <w:rsid w:val="001E6B4A"/>
    <w:rsid w:val="001F6DF1"/>
    <w:rsid w:val="0020017E"/>
    <w:rsid w:val="00203536"/>
    <w:rsid w:val="00204F20"/>
    <w:rsid w:val="00206EFB"/>
    <w:rsid w:val="00222F73"/>
    <w:rsid w:val="0022680B"/>
    <w:rsid w:val="0022794B"/>
    <w:rsid w:val="00231D08"/>
    <w:rsid w:val="00232C50"/>
    <w:rsid w:val="00234850"/>
    <w:rsid w:val="002368E1"/>
    <w:rsid w:val="002411C9"/>
    <w:rsid w:val="00242393"/>
    <w:rsid w:val="00247710"/>
    <w:rsid w:val="002606F7"/>
    <w:rsid w:val="00264254"/>
    <w:rsid w:val="00270FA8"/>
    <w:rsid w:val="00274EF4"/>
    <w:rsid w:val="002759E2"/>
    <w:rsid w:val="00277FD5"/>
    <w:rsid w:val="00281740"/>
    <w:rsid w:val="00282408"/>
    <w:rsid w:val="00286E5F"/>
    <w:rsid w:val="002877A2"/>
    <w:rsid w:val="0029546B"/>
    <w:rsid w:val="00295787"/>
    <w:rsid w:val="002A170A"/>
    <w:rsid w:val="002A2AC1"/>
    <w:rsid w:val="002A6F3C"/>
    <w:rsid w:val="002A7233"/>
    <w:rsid w:val="002B7F39"/>
    <w:rsid w:val="002C5886"/>
    <w:rsid w:val="002D4003"/>
    <w:rsid w:val="002D6406"/>
    <w:rsid w:val="002E07F2"/>
    <w:rsid w:val="002E610B"/>
    <w:rsid w:val="002E7369"/>
    <w:rsid w:val="002F0451"/>
    <w:rsid w:val="002F643D"/>
    <w:rsid w:val="00304B5D"/>
    <w:rsid w:val="003132D7"/>
    <w:rsid w:val="00316406"/>
    <w:rsid w:val="00324928"/>
    <w:rsid w:val="0033147C"/>
    <w:rsid w:val="00337779"/>
    <w:rsid w:val="00340C1D"/>
    <w:rsid w:val="00344D9F"/>
    <w:rsid w:val="0034601F"/>
    <w:rsid w:val="00352207"/>
    <w:rsid w:val="003610BE"/>
    <w:rsid w:val="00370210"/>
    <w:rsid w:val="0038207F"/>
    <w:rsid w:val="00382AFB"/>
    <w:rsid w:val="003830A5"/>
    <w:rsid w:val="00385A06"/>
    <w:rsid w:val="00392296"/>
    <w:rsid w:val="003936BB"/>
    <w:rsid w:val="003942F9"/>
    <w:rsid w:val="0039716C"/>
    <w:rsid w:val="003A2713"/>
    <w:rsid w:val="003A5D6E"/>
    <w:rsid w:val="003A6B3A"/>
    <w:rsid w:val="003A6E27"/>
    <w:rsid w:val="003A71F9"/>
    <w:rsid w:val="003B44F3"/>
    <w:rsid w:val="003B4B79"/>
    <w:rsid w:val="003B5ECF"/>
    <w:rsid w:val="003B70A4"/>
    <w:rsid w:val="003C26C8"/>
    <w:rsid w:val="003E0A82"/>
    <w:rsid w:val="003E1E68"/>
    <w:rsid w:val="003F3333"/>
    <w:rsid w:val="003F3E32"/>
    <w:rsid w:val="003F41C4"/>
    <w:rsid w:val="003F4584"/>
    <w:rsid w:val="003F5D59"/>
    <w:rsid w:val="00401617"/>
    <w:rsid w:val="00405E08"/>
    <w:rsid w:val="0041369D"/>
    <w:rsid w:val="00415E0C"/>
    <w:rsid w:val="004251CA"/>
    <w:rsid w:val="004300C8"/>
    <w:rsid w:val="00430C8A"/>
    <w:rsid w:val="00435678"/>
    <w:rsid w:val="00441E2D"/>
    <w:rsid w:val="004433E0"/>
    <w:rsid w:val="00447098"/>
    <w:rsid w:val="00447F2B"/>
    <w:rsid w:val="0045046A"/>
    <w:rsid w:val="00454844"/>
    <w:rsid w:val="004573AF"/>
    <w:rsid w:val="00465604"/>
    <w:rsid w:val="00465822"/>
    <w:rsid w:val="0047246E"/>
    <w:rsid w:val="00473210"/>
    <w:rsid w:val="004832DA"/>
    <w:rsid w:val="0049396D"/>
    <w:rsid w:val="00493980"/>
    <w:rsid w:val="004A19B4"/>
    <w:rsid w:val="004C0DCA"/>
    <w:rsid w:val="004C66A4"/>
    <w:rsid w:val="004C6DB8"/>
    <w:rsid w:val="004C7B81"/>
    <w:rsid w:val="004D3FA7"/>
    <w:rsid w:val="004D5BBE"/>
    <w:rsid w:val="004E23A0"/>
    <w:rsid w:val="004E5D17"/>
    <w:rsid w:val="004E73CB"/>
    <w:rsid w:val="004E7FA9"/>
    <w:rsid w:val="004F1D94"/>
    <w:rsid w:val="004F68C9"/>
    <w:rsid w:val="005022C4"/>
    <w:rsid w:val="00502B46"/>
    <w:rsid w:val="005075EB"/>
    <w:rsid w:val="005107B5"/>
    <w:rsid w:val="0051348D"/>
    <w:rsid w:val="005178E9"/>
    <w:rsid w:val="00530A9F"/>
    <w:rsid w:val="00530B57"/>
    <w:rsid w:val="00533740"/>
    <w:rsid w:val="005467B3"/>
    <w:rsid w:val="00546AAD"/>
    <w:rsid w:val="00583D68"/>
    <w:rsid w:val="00592DAD"/>
    <w:rsid w:val="005A0C4A"/>
    <w:rsid w:val="005A15C8"/>
    <w:rsid w:val="005C723E"/>
    <w:rsid w:val="005D4AC5"/>
    <w:rsid w:val="005D6123"/>
    <w:rsid w:val="005D696B"/>
    <w:rsid w:val="005E6206"/>
    <w:rsid w:val="005F3166"/>
    <w:rsid w:val="00600400"/>
    <w:rsid w:val="00601B27"/>
    <w:rsid w:val="0060373F"/>
    <w:rsid w:val="0061359B"/>
    <w:rsid w:val="00616819"/>
    <w:rsid w:val="00616A44"/>
    <w:rsid w:val="0062187A"/>
    <w:rsid w:val="00621F43"/>
    <w:rsid w:val="00624DF3"/>
    <w:rsid w:val="006300E5"/>
    <w:rsid w:val="006302F5"/>
    <w:rsid w:val="00630657"/>
    <w:rsid w:val="00635A58"/>
    <w:rsid w:val="00635EF4"/>
    <w:rsid w:val="00645905"/>
    <w:rsid w:val="00653DCB"/>
    <w:rsid w:val="00662C90"/>
    <w:rsid w:val="00662DF0"/>
    <w:rsid w:val="00662DF7"/>
    <w:rsid w:val="00666BAD"/>
    <w:rsid w:val="00670397"/>
    <w:rsid w:val="006749F0"/>
    <w:rsid w:val="0068078F"/>
    <w:rsid w:val="00686AED"/>
    <w:rsid w:val="00687C90"/>
    <w:rsid w:val="00690D63"/>
    <w:rsid w:val="006A043D"/>
    <w:rsid w:val="006A20B2"/>
    <w:rsid w:val="006A4B36"/>
    <w:rsid w:val="006A62AB"/>
    <w:rsid w:val="006B1B07"/>
    <w:rsid w:val="006B3ED6"/>
    <w:rsid w:val="006B4343"/>
    <w:rsid w:val="006B5237"/>
    <w:rsid w:val="006B54AE"/>
    <w:rsid w:val="006C5812"/>
    <w:rsid w:val="006D2AF2"/>
    <w:rsid w:val="006D3249"/>
    <w:rsid w:val="006D5DA3"/>
    <w:rsid w:val="006E284C"/>
    <w:rsid w:val="006E3CB8"/>
    <w:rsid w:val="006F2EB6"/>
    <w:rsid w:val="006F5929"/>
    <w:rsid w:val="007023F0"/>
    <w:rsid w:val="007037DC"/>
    <w:rsid w:val="0070482A"/>
    <w:rsid w:val="00706234"/>
    <w:rsid w:val="00710507"/>
    <w:rsid w:val="00712BCC"/>
    <w:rsid w:val="0071336F"/>
    <w:rsid w:val="007174AE"/>
    <w:rsid w:val="00725B88"/>
    <w:rsid w:val="007273AF"/>
    <w:rsid w:val="0072777F"/>
    <w:rsid w:val="0073050D"/>
    <w:rsid w:val="00731830"/>
    <w:rsid w:val="00742F3D"/>
    <w:rsid w:val="00745260"/>
    <w:rsid w:val="00750F25"/>
    <w:rsid w:val="00750F2F"/>
    <w:rsid w:val="007536E8"/>
    <w:rsid w:val="0076024A"/>
    <w:rsid w:val="00767F3C"/>
    <w:rsid w:val="00770DDE"/>
    <w:rsid w:val="00785258"/>
    <w:rsid w:val="007933EB"/>
    <w:rsid w:val="007A50F8"/>
    <w:rsid w:val="007A6AD1"/>
    <w:rsid w:val="007C06D9"/>
    <w:rsid w:val="007C36F8"/>
    <w:rsid w:val="007C3DC9"/>
    <w:rsid w:val="007D138D"/>
    <w:rsid w:val="007D1D35"/>
    <w:rsid w:val="007E0CBF"/>
    <w:rsid w:val="007E65B4"/>
    <w:rsid w:val="007F1070"/>
    <w:rsid w:val="007F12D0"/>
    <w:rsid w:val="007F34D2"/>
    <w:rsid w:val="00801295"/>
    <w:rsid w:val="0080214C"/>
    <w:rsid w:val="00803145"/>
    <w:rsid w:val="00822E2F"/>
    <w:rsid w:val="00827084"/>
    <w:rsid w:val="00830E18"/>
    <w:rsid w:val="00832549"/>
    <w:rsid w:val="00843441"/>
    <w:rsid w:val="00845A47"/>
    <w:rsid w:val="008527D3"/>
    <w:rsid w:val="008632CD"/>
    <w:rsid w:val="00865E53"/>
    <w:rsid w:val="00872B08"/>
    <w:rsid w:val="00873429"/>
    <w:rsid w:val="00884110"/>
    <w:rsid w:val="008903B5"/>
    <w:rsid w:val="008925D2"/>
    <w:rsid w:val="00892EB8"/>
    <w:rsid w:val="0089628F"/>
    <w:rsid w:val="008A5BAE"/>
    <w:rsid w:val="008A5E7A"/>
    <w:rsid w:val="008A67A6"/>
    <w:rsid w:val="008B052D"/>
    <w:rsid w:val="008B169C"/>
    <w:rsid w:val="008D0C89"/>
    <w:rsid w:val="008D38A0"/>
    <w:rsid w:val="008E33AA"/>
    <w:rsid w:val="008E3781"/>
    <w:rsid w:val="008F3179"/>
    <w:rsid w:val="008F4065"/>
    <w:rsid w:val="008F6C48"/>
    <w:rsid w:val="008F7CEF"/>
    <w:rsid w:val="0090100A"/>
    <w:rsid w:val="009034F9"/>
    <w:rsid w:val="00913307"/>
    <w:rsid w:val="009145C1"/>
    <w:rsid w:val="00915DAC"/>
    <w:rsid w:val="009160BD"/>
    <w:rsid w:val="0092031A"/>
    <w:rsid w:val="00920B71"/>
    <w:rsid w:val="00922ABD"/>
    <w:rsid w:val="00926EB4"/>
    <w:rsid w:val="009366F6"/>
    <w:rsid w:val="0094700D"/>
    <w:rsid w:val="00950D0F"/>
    <w:rsid w:val="00951BA3"/>
    <w:rsid w:val="00952A5E"/>
    <w:rsid w:val="00953262"/>
    <w:rsid w:val="00954105"/>
    <w:rsid w:val="009650C3"/>
    <w:rsid w:val="009667B7"/>
    <w:rsid w:val="0096690C"/>
    <w:rsid w:val="009760D2"/>
    <w:rsid w:val="00976A2F"/>
    <w:rsid w:val="00976FDE"/>
    <w:rsid w:val="00980938"/>
    <w:rsid w:val="00983D89"/>
    <w:rsid w:val="00986930"/>
    <w:rsid w:val="009A0441"/>
    <w:rsid w:val="009A36D0"/>
    <w:rsid w:val="009C0859"/>
    <w:rsid w:val="009C1B51"/>
    <w:rsid w:val="009C2A07"/>
    <w:rsid w:val="009C2CED"/>
    <w:rsid w:val="009C3584"/>
    <w:rsid w:val="009C6049"/>
    <w:rsid w:val="009D0682"/>
    <w:rsid w:val="009D0A38"/>
    <w:rsid w:val="009D753A"/>
    <w:rsid w:val="009E0C4B"/>
    <w:rsid w:val="009E1F6F"/>
    <w:rsid w:val="009E56D7"/>
    <w:rsid w:val="009F4571"/>
    <w:rsid w:val="00A00F1D"/>
    <w:rsid w:val="00A12E18"/>
    <w:rsid w:val="00A178B6"/>
    <w:rsid w:val="00A343D0"/>
    <w:rsid w:val="00A36673"/>
    <w:rsid w:val="00A44AA2"/>
    <w:rsid w:val="00A466EB"/>
    <w:rsid w:val="00A50227"/>
    <w:rsid w:val="00A531A5"/>
    <w:rsid w:val="00A55C4D"/>
    <w:rsid w:val="00A616E7"/>
    <w:rsid w:val="00A656B1"/>
    <w:rsid w:val="00A704E5"/>
    <w:rsid w:val="00A80782"/>
    <w:rsid w:val="00A907C2"/>
    <w:rsid w:val="00A90FA1"/>
    <w:rsid w:val="00A91B10"/>
    <w:rsid w:val="00AA1034"/>
    <w:rsid w:val="00AA2C47"/>
    <w:rsid w:val="00AC1AEA"/>
    <w:rsid w:val="00AC2AAA"/>
    <w:rsid w:val="00AC2ED2"/>
    <w:rsid w:val="00AC48C5"/>
    <w:rsid w:val="00AC55AB"/>
    <w:rsid w:val="00AC7A1E"/>
    <w:rsid w:val="00AD0140"/>
    <w:rsid w:val="00AD4579"/>
    <w:rsid w:val="00AE01A6"/>
    <w:rsid w:val="00AE2472"/>
    <w:rsid w:val="00AE33E6"/>
    <w:rsid w:val="00AE4848"/>
    <w:rsid w:val="00AF193C"/>
    <w:rsid w:val="00AF293A"/>
    <w:rsid w:val="00AF327E"/>
    <w:rsid w:val="00AF45C2"/>
    <w:rsid w:val="00AF6041"/>
    <w:rsid w:val="00AF7192"/>
    <w:rsid w:val="00B01E28"/>
    <w:rsid w:val="00B0209A"/>
    <w:rsid w:val="00B020E3"/>
    <w:rsid w:val="00B03C14"/>
    <w:rsid w:val="00B047E1"/>
    <w:rsid w:val="00B05381"/>
    <w:rsid w:val="00B05F84"/>
    <w:rsid w:val="00B11CB4"/>
    <w:rsid w:val="00B202B2"/>
    <w:rsid w:val="00B27EDF"/>
    <w:rsid w:val="00B3566F"/>
    <w:rsid w:val="00B4139A"/>
    <w:rsid w:val="00B60895"/>
    <w:rsid w:val="00B64F5E"/>
    <w:rsid w:val="00B76B23"/>
    <w:rsid w:val="00B80CB9"/>
    <w:rsid w:val="00B92546"/>
    <w:rsid w:val="00B92FCA"/>
    <w:rsid w:val="00B96215"/>
    <w:rsid w:val="00B96402"/>
    <w:rsid w:val="00BA66B3"/>
    <w:rsid w:val="00BB0871"/>
    <w:rsid w:val="00BB3005"/>
    <w:rsid w:val="00BC09DA"/>
    <w:rsid w:val="00BC19D3"/>
    <w:rsid w:val="00BC4735"/>
    <w:rsid w:val="00BC7746"/>
    <w:rsid w:val="00BD339A"/>
    <w:rsid w:val="00BD3D9E"/>
    <w:rsid w:val="00BE347E"/>
    <w:rsid w:val="00BE399D"/>
    <w:rsid w:val="00BE5A05"/>
    <w:rsid w:val="00BE7EE7"/>
    <w:rsid w:val="00BF1F9C"/>
    <w:rsid w:val="00BF3F48"/>
    <w:rsid w:val="00BF492C"/>
    <w:rsid w:val="00BF7103"/>
    <w:rsid w:val="00C07DED"/>
    <w:rsid w:val="00C40551"/>
    <w:rsid w:val="00C40994"/>
    <w:rsid w:val="00C52B39"/>
    <w:rsid w:val="00C533BD"/>
    <w:rsid w:val="00C57795"/>
    <w:rsid w:val="00C6340C"/>
    <w:rsid w:val="00C650D3"/>
    <w:rsid w:val="00C77538"/>
    <w:rsid w:val="00C81297"/>
    <w:rsid w:val="00C813B2"/>
    <w:rsid w:val="00C83715"/>
    <w:rsid w:val="00C864E9"/>
    <w:rsid w:val="00C871AB"/>
    <w:rsid w:val="00C912A7"/>
    <w:rsid w:val="00C914B5"/>
    <w:rsid w:val="00C92E93"/>
    <w:rsid w:val="00C955D4"/>
    <w:rsid w:val="00CA5F4E"/>
    <w:rsid w:val="00CB0863"/>
    <w:rsid w:val="00CB1148"/>
    <w:rsid w:val="00CB2A0B"/>
    <w:rsid w:val="00CB3929"/>
    <w:rsid w:val="00CC2F2D"/>
    <w:rsid w:val="00CD08D3"/>
    <w:rsid w:val="00CD1213"/>
    <w:rsid w:val="00CD52BD"/>
    <w:rsid w:val="00CD6634"/>
    <w:rsid w:val="00CD701F"/>
    <w:rsid w:val="00CD7A33"/>
    <w:rsid w:val="00CE0A3B"/>
    <w:rsid w:val="00CE0E1E"/>
    <w:rsid w:val="00CE265E"/>
    <w:rsid w:val="00CE6C83"/>
    <w:rsid w:val="00CF3C3D"/>
    <w:rsid w:val="00D01636"/>
    <w:rsid w:val="00D017F5"/>
    <w:rsid w:val="00D03767"/>
    <w:rsid w:val="00D06D20"/>
    <w:rsid w:val="00D07A5D"/>
    <w:rsid w:val="00D17967"/>
    <w:rsid w:val="00D26E95"/>
    <w:rsid w:val="00D26FDF"/>
    <w:rsid w:val="00D33578"/>
    <w:rsid w:val="00D413C1"/>
    <w:rsid w:val="00D46586"/>
    <w:rsid w:val="00D54D07"/>
    <w:rsid w:val="00D578C7"/>
    <w:rsid w:val="00D65155"/>
    <w:rsid w:val="00D67733"/>
    <w:rsid w:val="00D70476"/>
    <w:rsid w:val="00D75591"/>
    <w:rsid w:val="00D7694C"/>
    <w:rsid w:val="00D76CD1"/>
    <w:rsid w:val="00D8126C"/>
    <w:rsid w:val="00D86D81"/>
    <w:rsid w:val="00D879AC"/>
    <w:rsid w:val="00D90DC8"/>
    <w:rsid w:val="00D94112"/>
    <w:rsid w:val="00DA19DA"/>
    <w:rsid w:val="00DA4C74"/>
    <w:rsid w:val="00DB3AC6"/>
    <w:rsid w:val="00DB75C5"/>
    <w:rsid w:val="00DC6B56"/>
    <w:rsid w:val="00DD2B17"/>
    <w:rsid w:val="00DD3789"/>
    <w:rsid w:val="00DE1555"/>
    <w:rsid w:val="00DE50E4"/>
    <w:rsid w:val="00DF083D"/>
    <w:rsid w:val="00DF338F"/>
    <w:rsid w:val="00E00BEA"/>
    <w:rsid w:val="00E0357C"/>
    <w:rsid w:val="00E204B9"/>
    <w:rsid w:val="00E21B14"/>
    <w:rsid w:val="00E23DCB"/>
    <w:rsid w:val="00E31C76"/>
    <w:rsid w:val="00E324BD"/>
    <w:rsid w:val="00E3797A"/>
    <w:rsid w:val="00E4692E"/>
    <w:rsid w:val="00E6101A"/>
    <w:rsid w:val="00E64B18"/>
    <w:rsid w:val="00E6542F"/>
    <w:rsid w:val="00E65C62"/>
    <w:rsid w:val="00E661CB"/>
    <w:rsid w:val="00E67BF2"/>
    <w:rsid w:val="00E74D5B"/>
    <w:rsid w:val="00E750EA"/>
    <w:rsid w:val="00E77625"/>
    <w:rsid w:val="00E77F10"/>
    <w:rsid w:val="00E80DB9"/>
    <w:rsid w:val="00E81F5D"/>
    <w:rsid w:val="00E91FBE"/>
    <w:rsid w:val="00EA5AF6"/>
    <w:rsid w:val="00EA75E5"/>
    <w:rsid w:val="00EA7D65"/>
    <w:rsid w:val="00EA7F17"/>
    <w:rsid w:val="00EB3668"/>
    <w:rsid w:val="00EB4150"/>
    <w:rsid w:val="00EB4485"/>
    <w:rsid w:val="00EB55E8"/>
    <w:rsid w:val="00EC50FC"/>
    <w:rsid w:val="00ED0753"/>
    <w:rsid w:val="00ED22C0"/>
    <w:rsid w:val="00ED67F3"/>
    <w:rsid w:val="00EF35A9"/>
    <w:rsid w:val="00F00BA6"/>
    <w:rsid w:val="00F00FF3"/>
    <w:rsid w:val="00F10FA0"/>
    <w:rsid w:val="00F15A45"/>
    <w:rsid w:val="00F24853"/>
    <w:rsid w:val="00F31A18"/>
    <w:rsid w:val="00F35E4E"/>
    <w:rsid w:val="00F54BF9"/>
    <w:rsid w:val="00F61745"/>
    <w:rsid w:val="00F61A81"/>
    <w:rsid w:val="00F6325E"/>
    <w:rsid w:val="00F639FE"/>
    <w:rsid w:val="00F648F2"/>
    <w:rsid w:val="00F715A7"/>
    <w:rsid w:val="00F77323"/>
    <w:rsid w:val="00F82774"/>
    <w:rsid w:val="00F83999"/>
    <w:rsid w:val="00F9192B"/>
    <w:rsid w:val="00F92FFD"/>
    <w:rsid w:val="00FB00BB"/>
    <w:rsid w:val="00FB0841"/>
    <w:rsid w:val="00FB1784"/>
    <w:rsid w:val="00FB1B70"/>
    <w:rsid w:val="00FB228F"/>
    <w:rsid w:val="00FB3DD7"/>
    <w:rsid w:val="00FB590E"/>
    <w:rsid w:val="00FD11FF"/>
    <w:rsid w:val="00FD615E"/>
    <w:rsid w:val="00FD631B"/>
    <w:rsid w:val="00FD6E72"/>
    <w:rsid w:val="00FE1A32"/>
    <w:rsid w:val="00FE2C78"/>
    <w:rsid w:val="00FF2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5B43"/>
  <w15:chartTrackingRefBased/>
  <w15:docId w15:val="{4B3E1802-0B10-436D-A6A7-C8F54613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400"/>
    <w:pPr>
      <w:ind w:left="720"/>
      <w:contextualSpacing/>
    </w:pPr>
  </w:style>
  <w:style w:type="character" w:styleId="CommentReference">
    <w:name w:val="annotation reference"/>
    <w:basedOn w:val="DefaultParagraphFont"/>
    <w:uiPriority w:val="99"/>
    <w:semiHidden/>
    <w:unhideWhenUsed/>
    <w:rsid w:val="000D01E4"/>
    <w:rPr>
      <w:sz w:val="16"/>
      <w:szCs w:val="16"/>
    </w:rPr>
  </w:style>
  <w:style w:type="paragraph" w:styleId="CommentText">
    <w:name w:val="annotation text"/>
    <w:basedOn w:val="Normal"/>
    <w:link w:val="CommentTextChar"/>
    <w:uiPriority w:val="99"/>
    <w:semiHidden/>
    <w:unhideWhenUsed/>
    <w:rsid w:val="000D01E4"/>
    <w:pPr>
      <w:spacing w:line="240" w:lineRule="auto"/>
    </w:pPr>
    <w:rPr>
      <w:sz w:val="20"/>
      <w:szCs w:val="20"/>
    </w:rPr>
  </w:style>
  <w:style w:type="character" w:customStyle="1" w:styleId="CommentTextChar">
    <w:name w:val="Comment Text Char"/>
    <w:basedOn w:val="DefaultParagraphFont"/>
    <w:link w:val="CommentText"/>
    <w:uiPriority w:val="99"/>
    <w:semiHidden/>
    <w:rsid w:val="000D01E4"/>
    <w:rPr>
      <w:sz w:val="20"/>
      <w:szCs w:val="20"/>
    </w:rPr>
  </w:style>
  <w:style w:type="paragraph" w:styleId="CommentSubject">
    <w:name w:val="annotation subject"/>
    <w:basedOn w:val="CommentText"/>
    <w:next w:val="CommentText"/>
    <w:link w:val="CommentSubjectChar"/>
    <w:uiPriority w:val="99"/>
    <w:semiHidden/>
    <w:unhideWhenUsed/>
    <w:rsid w:val="000D01E4"/>
    <w:rPr>
      <w:b/>
      <w:bCs/>
    </w:rPr>
  </w:style>
  <w:style w:type="character" w:customStyle="1" w:styleId="CommentSubjectChar">
    <w:name w:val="Comment Subject Char"/>
    <w:basedOn w:val="CommentTextChar"/>
    <w:link w:val="CommentSubject"/>
    <w:uiPriority w:val="99"/>
    <w:semiHidden/>
    <w:rsid w:val="000D01E4"/>
    <w:rPr>
      <w:b/>
      <w:bCs/>
      <w:sz w:val="20"/>
      <w:szCs w:val="20"/>
    </w:rPr>
  </w:style>
  <w:style w:type="paragraph" w:styleId="BalloonText">
    <w:name w:val="Balloon Text"/>
    <w:basedOn w:val="Normal"/>
    <w:link w:val="BalloonTextChar"/>
    <w:uiPriority w:val="99"/>
    <w:semiHidden/>
    <w:unhideWhenUsed/>
    <w:rsid w:val="000D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E4"/>
    <w:rPr>
      <w:rFonts w:ascii="Segoe UI" w:hAnsi="Segoe UI" w:cs="Segoe UI"/>
      <w:sz w:val="18"/>
      <w:szCs w:val="18"/>
    </w:rPr>
  </w:style>
  <w:style w:type="paragraph" w:styleId="Header">
    <w:name w:val="header"/>
    <w:basedOn w:val="Normal"/>
    <w:link w:val="HeaderChar"/>
    <w:uiPriority w:val="99"/>
    <w:unhideWhenUsed/>
    <w:rsid w:val="004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2B"/>
  </w:style>
  <w:style w:type="paragraph" w:styleId="Footer">
    <w:name w:val="footer"/>
    <w:basedOn w:val="Normal"/>
    <w:link w:val="FooterChar"/>
    <w:uiPriority w:val="99"/>
    <w:unhideWhenUsed/>
    <w:rsid w:val="004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2B"/>
  </w:style>
  <w:style w:type="paragraph" w:styleId="NoSpacing">
    <w:name w:val="No Spacing"/>
    <w:uiPriority w:val="1"/>
    <w:qFormat/>
    <w:rsid w:val="00413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95831">
      <w:bodyDiv w:val="1"/>
      <w:marLeft w:val="0"/>
      <w:marRight w:val="0"/>
      <w:marTop w:val="0"/>
      <w:marBottom w:val="0"/>
      <w:divBdr>
        <w:top w:val="none" w:sz="0" w:space="0" w:color="auto"/>
        <w:left w:val="none" w:sz="0" w:space="0" w:color="auto"/>
        <w:bottom w:val="none" w:sz="0" w:space="0" w:color="auto"/>
        <w:right w:val="none" w:sz="0" w:space="0" w:color="auto"/>
      </w:divBdr>
    </w:div>
    <w:div w:id="20427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4D740-D26E-4345-9E76-E9526223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Karen Perrie</cp:lastModifiedBy>
  <cp:revision>3</cp:revision>
  <cp:lastPrinted>2018-06-20T07:56:00Z</cp:lastPrinted>
  <dcterms:created xsi:type="dcterms:W3CDTF">2020-11-26T15:14:00Z</dcterms:created>
  <dcterms:modified xsi:type="dcterms:W3CDTF">2020-12-15T16:25:00Z</dcterms:modified>
</cp:coreProperties>
</file>